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3963" w14:textId="77777777" w:rsidR="00322B82" w:rsidRPr="006639DD" w:rsidRDefault="00322B82" w:rsidP="00322B82">
      <w:pPr>
        <w:jc w:val="both"/>
        <w:rPr>
          <w:sz w:val="44"/>
          <w:szCs w:val="44"/>
          <w:lang w:val="en-US"/>
        </w:rPr>
      </w:pPr>
    </w:p>
    <w:p w14:paraId="0EC2FFFF" w14:textId="72862026" w:rsidR="00E63137" w:rsidRPr="004C3CD6" w:rsidRDefault="00E63137" w:rsidP="00322B82">
      <w:pPr>
        <w:jc w:val="both"/>
        <w:rPr>
          <w:sz w:val="40"/>
          <w:szCs w:val="40"/>
        </w:rPr>
      </w:pPr>
      <w:r w:rsidRPr="004C3CD6">
        <w:rPr>
          <w:sz w:val="40"/>
          <w:szCs w:val="40"/>
        </w:rPr>
        <w:t>Disposable Carrier Bag Charge Report 202</w:t>
      </w:r>
      <w:r w:rsidR="00932DC5" w:rsidRPr="004C3CD6">
        <w:rPr>
          <w:sz w:val="40"/>
          <w:szCs w:val="40"/>
        </w:rPr>
        <w:t>4</w:t>
      </w:r>
    </w:p>
    <w:p w14:paraId="6751CD5E" w14:textId="77777777" w:rsidR="00E63137" w:rsidRPr="004C3CD6" w:rsidRDefault="00E63137" w:rsidP="00322B82">
      <w:pPr>
        <w:jc w:val="both"/>
        <w:rPr>
          <w:sz w:val="22"/>
          <w:szCs w:val="22"/>
        </w:rPr>
      </w:pPr>
    </w:p>
    <w:p w14:paraId="337FC6C5" w14:textId="6BEA063F" w:rsidR="00322B82" w:rsidRPr="004C3CD6" w:rsidRDefault="00322B82" w:rsidP="00322B82">
      <w:pPr>
        <w:jc w:val="both"/>
        <w:rPr>
          <w:b/>
          <w:bCs/>
          <w:sz w:val="22"/>
          <w:szCs w:val="22"/>
        </w:rPr>
      </w:pPr>
      <w:r w:rsidRPr="004C3CD6">
        <w:rPr>
          <w:b/>
          <w:bCs/>
          <w:sz w:val="22"/>
          <w:szCs w:val="22"/>
        </w:rPr>
        <w:t>About the Disposable Carrier Bag Charge (DCBC)</w:t>
      </w:r>
    </w:p>
    <w:p w14:paraId="640B6365" w14:textId="169F6F24" w:rsidR="007F4CA2" w:rsidRPr="004C3CD6" w:rsidRDefault="007F4CA2" w:rsidP="007F4CA2">
      <w:pPr>
        <w:jc w:val="both"/>
        <w:rPr>
          <w:sz w:val="22"/>
          <w:szCs w:val="22"/>
        </w:rPr>
      </w:pPr>
      <w:r w:rsidRPr="004C3CD6">
        <w:rPr>
          <w:sz w:val="22"/>
          <w:szCs w:val="22"/>
        </w:rPr>
        <w:t>Phoon Huat recognises the critical role that businesses play in addressing environmental challenges. In alignment with Singapore’s Resource Sustainability Act 2019, we implemented a charge of $0.05 to $0.20 per disposable carrier bag across all retail outlets with effect from 3 July 2023.</w:t>
      </w:r>
    </w:p>
    <w:p w14:paraId="416EE836" w14:textId="23F0FB1A" w:rsidR="00322B82" w:rsidRPr="004C3CD6" w:rsidRDefault="007F4CA2" w:rsidP="007F4CA2">
      <w:pPr>
        <w:jc w:val="both"/>
        <w:rPr>
          <w:sz w:val="22"/>
          <w:szCs w:val="22"/>
        </w:rPr>
      </w:pPr>
      <w:r w:rsidRPr="004C3CD6">
        <w:rPr>
          <w:sz w:val="22"/>
          <w:szCs w:val="22"/>
        </w:rPr>
        <w:t>The charge applies uniformly to all disposable carrier bags, including plastic, paper, and biodegradable materials, to encourage customers to adopt more sustainable shopping habits.</w:t>
      </w:r>
    </w:p>
    <w:p w14:paraId="6D9BE7C2" w14:textId="77777777" w:rsidR="007F4CA2" w:rsidRPr="004C3CD6" w:rsidRDefault="007F4CA2" w:rsidP="007F4CA2">
      <w:pPr>
        <w:jc w:val="both"/>
        <w:rPr>
          <w:sz w:val="22"/>
          <w:szCs w:val="22"/>
        </w:rPr>
      </w:pPr>
    </w:p>
    <w:p w14:paraId="0953F3F0" w14:textId="7CD956E5" w:rsidR="00322B82" w:rsidRPr="004C3CD6" w:rsidRDefault="00322B82" w:rsidP="00322B82">
      <w:pPr>
        <w:jc w:val="both"/>
        <w:rPr>
          <w:b/>
          <w:bCs/>
          <w:sz w:val="22"/>
          <w:szCs w:val="22"/>
        </w:rPr>
      </w:pPr>
      <w:r w:rsidRPr="004C3CD6">
        <w:rPr>
          <w:b/>
          <w:bCs/>
          <w:sz w:val="22"/>
          <w:szCs w:val="22"/>
        </w:rPr>
        <w:t>Our Responsibilities as a Retailer</w:t>
      </w:r>
    </w:p>
    <w:p w14:paraId="72D86514" w14:textId="77777777" w:rsidR="0094299E" w:rsidRPr="004C3CD6" w:rsidRDefault="0094299E" w:rsidP="0094299E">
      <w:pPr>
        <w:jc w:val="both"/>
        <w:rPr>
          <w:sz w:val="22"/>
          <w:szCs w:val="22"/>
        </w:rPr>
      </w:pPr>
      <w:r w:rsidRPr="004C3CD6">
        <w:rPr>
          <w:sz w:val="22"/>
          <w:szCs w:val="22"/>
        </w:rPr>
        <w:t>Phoon Huat is committed to implementing the DCBC with transparency, integrity, and accountability. All proceeds collected are fully channelled towards sustainability and community-focused initiatives.</w:t>
      </w:r>
    </w:p>
    <w:p w14:paraId="72AA98CA" w14:textId="77777777" w:rsidR="0094299E" w:rsidRPr="004C3CD6" w:rsidRDefault="0094299E" w:rsidP="0094299E">
      <w:pPr>
        <w:jc w:val="both"/>
        <w:rPr>
          <w:sz w:val="22"/>
          <w:szCs w:val="22"/>
        </w:rPr>
      </w:pPr>
      <w:r w:rsidRPr="004C3CD6">
        <w:rPr>
          <w:sz w:val="22"/>
          <w:szCs w:val="22"/>
        </w:rPr>
        <w:t>This report provides an update on:</w:t>
      </w:r>
    </w:p>
    <w:p w14:paraId="15B46636" w14:textId="77777777" w:rsidR="0094299E" w:rsidRPr="004C3CD6" w:rsidRDefault="0094299E" w:rsidP="0094299E">
      <w:pPr>
        <w:numPr>
          <w:ilvl w:val="0"/>
          <w:numId w:val="13"/>
        </w:numPr>
        <w:jc w:val="both"/>
        <w:rPr>
          <w:sz w:val="22"/>
          <w:szCs w:val="22"/>
        </w:rPr>
      </w:pPr>
      <w:r w:rsidRPr="004C3CD6">
        <w:rPr>
          <w:sz w:val="22"/>
          <w:szCs w:val="22"/>
        </w:rPr>
        <w:t>Total number of disposable carrier bags issued</w:t>
      </w:r>
    </w:p>
    <w:p w14:paraId="44C1DD97" w14:textId="77777777" w:rsidR="0094299E" w:rsidRPr="004C3CD6" w:rsidRDefault="0094299E" w:rsidP="0094299E">
      <w:pPr>
        <w:numPr>
          <w:ilvl w:val="0"/>
          <w:numId w:val="13"/>
        </w:numPr>
        <w:jc w:val="both"/>
        <w:rPr>
          <w:sz w:val="22"/>
          <w:szCs w:val="22"/>
        </w:rPr>
      </w:pPr>
      <w:r w:rsidRPr="004C3CD6">
        <w:rPr>
          <w:sz w:val="22"/>
          <w:szCs w:val="22"/>
        </w:rPr>
        <w:t>Total DCBC proceeds collected</w:t>
      </w:r>
    </w:p>
    <w:p w14:paraId="5C5EB7A1" w14:textId="77777777" w:rsidR="0094299E" w:rsidRPr="004C3CD6" w:rsidRDefault="0094299E" w:rsidP="0094299E">
      <w:pPr>
        <w:numPr>
          <w:ilvl w:val="0"/>
          <w:numId w:val="13"/>
        </w:numPr>
        <w:jc w:val="both"/>
        <w:rPr>
          <w:sz w:val="22"/>
          <w:szCs w:val="22"/>
        </w:rPr>
      </w:pPr>
      <w:r w:rsidRPr="004C3CD6">
        <w:rPr>
          <w:sz w:val="22"/>
          <w:szCs w:val="22"/>
        </w:rPr>
        <w:t>Allocation of proceeds to support meaningful sustainability and community programmes</w:t>
      </w:r>
    </w:p>
    <w:p w14:paraId="72B99128" w14:textId="77777777" w:rsidR="00322B82" w:rsidRPr="004C3CD6" w:rsidRDefault="00322B82" w:rsidP="00322B82">
      <w:pPr>
        <w:jc w:val="both"/>
        <w:rPr>
          <w:b/>
          <w:bCs/>
          <w:sz w:val="22"/>
          <w:szCs w:val="22"/>
        </w:rPr>
      </w:pPr>
    </w:p>
    <w:p w14:paraId="6D90A399" w14:textId="55188DF0" w:rsidR="00322B82" w:rsidRPr="004C3CD6" w:rsidRDefault="00322B82" w:rsidP="00322B82">
      <w:pPr>
        <w:jc w:val="both"/>
        <w:rPr>
          <w:b/>
          <w:bCs/>
          <w:sz w:val="22"/>
          <w:szCs w:val="22"/>
        </w:rPr>
      </w:pPr>
      <w:r w:rsidRPr="004C3CD6">
        <w:rPr>
          <w:b/>
          <w:bCs/>
          <w:sz w:val="22"/>
          <w:szCs w:val="22"/>
        </w:rPr>
        <w:t>About This Report</w:t>
      </w:r>
    </w:p>
    <w:p w14:paraId="594E66DD" w14:textId="77777777" w:rsidR="0094299E" w:rsidRPr="004C3CD6" w:rsidRDefault="0094299E" w:rsidP="0094299E">
      <w:pPr>
        <w:jc w:val="both"/>
        <w:rPr>
          <w:sz w:val="22"/>
          <w:szCs w:val="22"/>
        </w:rPr>
      </w:pPr>
      <w:r w:rsidRPr="004C3CD6">
        <w:rPr>
          <w:sz w:val="22"/>
          <w:szCs w:val="22"/>
        </w:rPr>
        <w:t>This inaugural DCBC report covers the period from 1 January 2024 to 31 December 2024. It outlines the measurable impact of the DCBC initiative and details how the proceeds have been allocated to support sustainability and community initiatives.</w:t>
      </w:r>
    </w:p>
    <w:p w14:paraId="2FCD096C" w14:textId="77777777" w:rsidR="0094299E" w:rsidRPr="004C3CD6" w:rsidRDefault="0094299E" w:rsidP="0094299E">
      <w:pPr>
        <w:jc w:val="both"/>
        <w:rPr>
          <w:sz w:val="22"/>
          <w:szCs w:val="22"/>
        </w:rPr>
      </w:pPr>
    </w:p>
    <w:p w14:paraId="67EF459B" w14:textId="77777777" w:rsidR="0094299E" w:rsidRPr="004C3CD6" w:rsidRDefault="0094299E" w:rsidP="0094299E">
      <w:pPr>
        <w:jc w:val="both"/>
        <w:rPr>
          <w:sz w:val="22"/>
          <w:szCs w:val="22"/>
        </w:rPr>
      </w:pPr>
      <w:r w:rsidRPr="004C3CD6">
        <w:rPr>
          <w:sz w:val="22"/>
          <w:szCs w:val="22"/>
        </w:rPr>
        <w:t>External Assurance</w:t>
      </w:r>
    </w:p>
    <w:p w14:paraId="3A6EEC3D" w14:textId="614E2F30" w:rsidR="00322B82" w:rsidRPr="004C3CD6" w:rsidRDefault="0094299E" w:rsidP="0094299E">
      <w:pPr>
        <w:jc w:val="both"/>
        <w:rPr>
          <w:sz w:val="22"/>
          <w:szCs w:val="22"/>
        </w:rPr>
      </w:pPr>
      <w:r w:rsidRPr="004C3CD6">
        <w:rPr>
          <w:sz w:val="22"/>
          <w:szCs w:val="22"/>
        </w:rPr>
        <w:t>An independent auditor has verified the accuracy of the number of disposable carrier bags issued, the total DCBC proceeds collected, and the application of these proceeds.</w:t>
      </w:r>
    </w:p>
    <w:p w14:paraId="1A74F965" w14:textId="77777777" w:rsidR="00EB481B" w:rsidRPr="004C3CD6" w:rsidRDefault="00EB481B" w:rsidP="00322B82">
      <w:pPr>
        <w:jc w:val="both"/>
        <w:rPr>
          <w:sz w:val="22"/>
          <w:szCs w:val="22"/>
        </w:rPr>
      </w:pPr>
    </w:p>
    <w:p w14:paraId="2ECEAB15" w14:textId="22ABA443" w:rsidR="00DB0132" w:rsidRPr="004C3CD6" w:rsidRDefault="00EB481B" w:rsidP="00EB481B">
      <w:pPr>
        <w:pStyle w:val="NoSpacing"/>
        <w:rPr>
          <w:sz w:val="22"/>
          <w:szCs w:val="22"/>
        </w:rPr>
      </w:pPr>
      <w:r w:rsidRPr="004C3CD6">
        <w:rPr>
          <w:sz w:val="22"/>
          <w:szCs w:val="22"/>
        </w:rPr>
        <w:t>_____________________</w:t>
      </w:r>
    </w:p>
    <w:p w14:paraId="0BD9EE7D" w14:textId="669C6C5C" w:rsidR="00036587" w:rsidRPr="004C3CD6" w:rsidRDefault="00F7111A" w:rsidP="00EB481B">
      <w:pPr>
        <w:pStyle w:val="NoSpacing"/>
        <w:rPr>
          <w:sz w:val="22"/>
          <w:szCs w:val="22"/>
        </w:rPr>
      </w:pPr>
      <w:r w:rsidRPr="004C3CD6">
        <w:rPr>
          <w:sz w:val="22"/>
          <w:szCs w:val="22"/>
          <w:vertAlign w:val="superscript"/>
        </w:rPr>
        <w:t xml:space="preserve">1 </w:t>
      </w:r>
      <w:r w:rsidRPr="004C3CD6">
        <w:rPr>
          <w:sz w:val="18"/>
          <w:szCs w:val="18"/>
        </w:rPr>
        <w:t>Small to large-sized plastic</w:t>
      </w:r>
      <w:r w:rsidR="00EB481B" w:rsidRPr="004C3CD6">
        <w:rPr>
          <w:sz w:val="18"/>
          <w:szCs w:val="18"/>
        </w:rPr>
        <w:t xml:space="preserve"> carriers</w:t>
      </w:r>
      <w:r w:rsidRPr="004C3CD6">
        <w:rPr>
          <w:sz w:val="18"/>
          <w:szCs w:val="18"/>
        </w:rPr>
        <w:t xml:space="preserve"> </w:t>
      </w:r>
      <w:r w:rsidR="00A72510" w:rsidRPr="004C3CD6">
        <w:rPr>
          <w:sz w:val="18"/>
          <w:szCs w:val="18"/>
        </w:rPr>
        <w:t>are charged at $0.</w:t>
      </w:r>
      <w:r w:rsidR="00932DC5" w:rsidRPr="004C3CD6">
        <w:rPr>
          <w:sz w:val="18"/>
          <w:szCs w:val="18"/>
        </w:rPr>
        <w:t>05</w:t>
      </w:r>
      <w:r w:rsidR="00A72510" w:rsidRPr="004C3CD6">
        <w:rPr>
          <w:sz w:val="18"/>
          <w:szCs w:val="18"/>
        </w:rPr>
        <w:t xml:space="preserve">/pc, </w:t>
      </w:r>
      <w:r w:rsidR="00EB481B" w:rsidRPr="004C3CD6">
        <w:rPr>
          <w:sz w:val="18"/>
          <w:szCs w:val="18"/>
        </w:rPr>
        <w:t>while extra-large ones are charged at $0.20/pc.</w:t>
      </w:r>
      <w:r w:rsidR="00036587" w:rsidRPr="004C3CD6">
        <w:rPr>
          <w:sz w:val="22"/>
          <w:szCs w:val="22"/>
        </w:rPr>
        <w:br w:type="page"/>
      </w:r>
    </w:p>
    <w:p w14:paraId="2682C485" w14:textId="77777777" w:rsidR="00DB0132" w:rsidRPr="004C3CD6" w:rsidRDefault="00DB0132" w:rsidP="00322B82">
      <w:pPr>
        <w:jc w:val="both"/>
        <w:rPr>
          <w:sz w:val="22"/>
          <w:szCs w:val="22"/>
        </w:rPr>
      </w:pPr>
    </w:p>
    <w:p w14:paraId="5850E5B0" w14:textId="5495DB48" w:rsidR="00322B82" w:rsidRPr="004C3CD6" w:rsidRDefault="00322B82" w:rsidP="00322B82">
      <w:pPr>
        <w:jc w:val="both"/>
        <w:rPr>
          <w:b/>
          <w:bCs/>
          <w:sz w:val="22"/>
          <w:szCs w:val="22"/>
        </w:rPr>
      </w:pPr>
      <w:r w:rsidRPr="004C3CD6">
        <w:rPr>
          <w:b/>
          <w:bCs/>
          <w:sz w:val="22"/>
          <w:szCs w:val="22"/>
        </w:rPr>
        <w:t>Responsible Use of DCBC Proceeds</w:t>
      </w:r>
    </w:p>
    <w:p w14:paraId="60FDFEC8" w14:textId="1998B76B" w:rsidR="00CD1F05" w:rsidRPr="004C3CD6" w:rsidRDefault="004C3CD6" w:rsidP="00322B82">
      <w:pPr>
        <w:jc w:val="both"/>
        <w:rPr>
          <w:b/>
          <w:bCs/>
          <w:sz w:val="22"/>
          <w:szCs w:val="22"/>
        </w:rPr>
      </w:pPr>
      <w:r w:rsidRPr="004C3CD6">
        <w:drawing>
          <wp:inline distT="0" distB="0" distL="0" distR="0" wp14:anchorId="14B35BEE" wp14:editId="24DBA6BF">
            <wp:extent cx="5184775" cy="3286760"/>
            <wp:effectExtent l="0" t="0" r="0" b="8890"/>
            <wp:docPr id="122959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4775" cy="3286760"/>
                    </a:xfrm>
                    <a:prstGeom prst="rect">
                      <a:avLst/>
                    </a:prstGeom>
                    <a:noFill/>
                    <a:ln>
                      <a:noFill/>
                    </a:ln>
                  </pic:spPr>
                </pic:pic>
              </a:graphicData>
            </a:graphic>
          </wp:inline>
        </w:drawing>
      </w:r>
    </w:p>
    <w:p w14:paraId="7CAB60D0" w14:textId="199715DD" w:rsidR="00B772EE" w:rsidRPr="004C3CD6" w:rsidRDefault="00B772EE" w:rsidP="00322B82">
      <w:pPr>
        <w:jc w:val="both"/>
        <w:rPr>
          <w:b/>
          <w:bCs/>
          <w:sz w:val="22"/>
          <w:szCs w:val="22"/>
        </w:rPr>
      </w:pPr>
    </w:p>
    <w:p w14:paraId="32DC7131" w14:textId="77777777" w:rsidR="00A21A0F" w:rsidRPr="004C3CD6" w:rsidRDefault="00A21A0F" w:rsidP="002D2203">
      <w:pPr>
        <w:jc w:val="both"/>
        <w:rPr>
          <w:sz w:val="22"/>
          <w:szCs w:val="22"/>
        </w:rPr>
      </w:pPr>
    </w:p>
    <w:p w14:paraId="6EB8C5F2" w14:textId="77777777" w:rsidR="00A21A0F" w:rsidRPr="004C3CD6" w:rsidRDefault="00A21A0F" w:rsidP="002D2203">
      <w:pPr>
        <w:jc w:val="both"/>
        <w:rPr>
          <w:sz w:val="22"/>
          <w:szCs w:val="22"/>
        </w:rPr>
      </w:pPr>
    </w:p>
    <w:p w14:paraId="1D2E6D45" w14:textId="77777777" w:rsidR="00A21A0F" w:rsidRPr="004C3CD6" w:rsidRDefault="00A21A0F" w:rsidP="002D2203">
      <w:pPr>
        <w:jc w:val="both"/>
        <w:rPr>
          <w:sz w:val="22"/>
          <w:szCs w:val="22"/>
        </w:rPr>
      </w:pPr>
    </w:p>
    <w:p w14:paraId="623EEDC7" w14:textId="77777777" w:rsidR="00A21A0F" w:rsidRPr="004C3CD6" w:rsidRDefault="00A21A0F" w:rsidP="002D2203">
      <w:pPr>
        <w:jc w:val="both"/>
        <w:rPr>
          <w:sz w:val="22"/>
          <w:szCs w:val="22"/>
        </w:rPr>
      </w:pPr>
    </w:p>
    <w:p w14:paraId="3BA94D72" w14:textId="77777777" w:rsidR="00A21A0F" w:rsidRPr="004C3CD6" w:rsidRDefault="00A21A0F" w:rsidP="002D2203">
      <w:pPr>
        <w:jc w:val="both"/>
        <w:rPr>
          <w:sz w:val="22"/>
          <w:szCs w:val="22"/>
        </w:rPr>
      </w:pPr>
    </w:p>
    <w:p w14:paraId="2D8A8A8E" w14:textId="77777777" w:rsidR="00A21A0F" w:rsidRPr="004C3CD6" w:rsidRDefault="00A21A0F" w:rsidP="002D2203">
      <w:pPr>
        <w:jc w:val="both"/>
        <w:rPr>
          <w:sz w:val="22"/>
          <w:szCs w:val="22"/>
        </w:rPr>
      </w:pPr>
    </w:p>
    <w:p w14:paraId="0708DEA9" w14:textId="77777777" w:rsidR="00A21A0F" w:rsidRPr="004C3CD6" w:rsidRDefault="00A21A0F" w:rsidP="002D2203">
      <w:pPr>
        <w:jc w:val="both"/>
        <w:rPr>
          <w:sz w:val="22"/>
          <w:szCs w:val="22"/>
        </w:rPr>
      </w:pPr>
    </w:p>
    <w:p w14:paraId="5287C41F" w14:textId="77777777" w:rsidR="00A21A0F" w:rsidRPr="004C3CD6" w:rsidRDefault="00A21A0F" w:rsidP="002D2203">
      <w:pPr>
        <w:jc w:val="both"/>
        <w:rPr>
          <w:sz w:val="22"/>
          <w:szCs w:val="22"/>
        </w:rPr>
      </w:pPr>
    </w:p>
    <w:p w14:paraId="4D0E8411" w14:textId="77777777" w:rsidR="00A21A0F" w:rsidRPr="004C3CD6" w:rsidRDefault="00A21A0F" w:rsidP="002D2203">
      <w:pPr>
        <w:jc w:val="both"/>
        <w:rPr>
          <w:sz w:val="22"/>
          <w:szCs w:val="22"/>
        </w:rPr>
      </w:pPr>
    </w:p>
    <w:p w14:paraId="6C3BA1C7" w14:textId="77777777" w:rsidR="00A21A0F" w:rsidRPr="004C3CD6" w:rsidRDefault="00A21A0F" w:rsidP="002D2203">
      <w:pPr>
        <w:jc w:val="both"/>
        <w:rPr>
          <w:sz w:val="22"/>
          <w:szCs w:val="22"/>
        </w:rPr>
      </w:pPr>
    </w:p>
    <w:p w14:paraId="73B3D673" w14:textId="77777777" w:rsidR="00A21A0F" w:rsidRPr="004C3CD6" w:rsidRDefault="00A21A0F" w:rsidP="002D2203">
      <w:pPr>
        <w:jc w:val="both"/>
        <w:rPr>
          <w:sz w:val="22"/>
          <w:szCs w:val="22"/>
        </w:rPr>
      </w:pPr>
    </w:p>
    <w:p w14:paraId="39D03BF8" w14:textId="77777777" w:rsidR="00A21A0F" w:rsidRPr="004C3CD6" w:rsidRDefault="00A21A0F" w:rsidP="002D2203">
      <w:pPr>
        <w:jc w:val="both"/>
        <w:rPr>
          <w:sz w:val="22"/>
          <w:szCs w:val="22"/>
        </w:rPr>
      </w:pPr>
    </w:p>
    <w:p w14:paraId="0A9C51E0" w14:textId="77777777" w:rsidR="00A21A0F" w:rsidRPr="004C3CD6" w:rsidRDefault="00A21A0F" w:rsidP="002D2203">
      <w:pPr>
        <w:jc w:val="both"/>
        <w:rPr>
          <w:sz w:val="22"/>
          <w:szCs w:val="22"/>
        </w:rPr>
      </w:pPr>
    </w:p>
    <w:p w14:paraId="04CDA7AC" w14:textId="77777777" w:rsidR="00A21A0F" w:rsidRPr="004C3CD6" w:rsidRDefault="00A21A0F" w:rsidP="002D2203">
      <w:pPr>
        <w:jc w:val="both"/>
        <w:rPr>
          <w:sz w:val="22"/>
          <w:szCs w:val="22"/>
        </w:rPr>
      </w:pPr>
    </w:p>
    <w:p w14:paraId="61D3584E" w14:textId="77777777" w:rsidR="00A21A0F" w:rsidRPr="004C3CD6" w:rsidRDefault="00A21A0F" w:rsidP="002D2203">
      <w:pPr>
        <w:jc w:val="both"/>
        <w:rPr>
          <w:sz w:val="22"/>
          <w:szCs w:val="22"/>
        </w:rPr>
      </w:pPr>
    </w:p>
    <w:p w14:paraId="440E3034" w14:textId="77777777" w:rsidR="00A21A0F" w:rsidRPr="004C3CD6" w:rsidRDefault="00A21A0F" w:rsidP="002D2203">
      <w:pPr>
        <w:jc w:val="both"/>
        <w:rPr>
          <w:sz w:val="22"/>
          <w:szCs w:val="22"/>
        </w:rPr>
      </w:pPr>
    </w:p>
    <w:p w14:paraId="3CD20A1C" w14:textId="2EE9F4E1" w:rsidR="00A21A0F" w:rsidRPr="004C3CD6" w:rsidRDefault="00A21A0F" w:rsidP="002D2203">
      <w:pPr>
        <w:jc w:val="both"/>
        <w:rPr>
          <w:b/>
          <w:bCs/>
          <w:sz w:val="22"/>
          <w:szCs w:val="22"/>
        </w:rPr>
      </w:pPr>
      <w:r w:rsidRPr="004C3CD6">
        <w:rPr>
          <w:b/>
          <w:bCs/>
          <w:sz w:val="22"/>
          <w:szCs w:val="22"/>
        </w:rPr>
        <w:t>Key Programs and Initiatives</w:t>
      </w:r>
      <w:r w:rsidR="0004251A" w:rsidRPr="004C3CD6">
        <w:rPr>
          <w:b/>
          <w:bCs/>
          <w:sz w:val="22"/>
          <w:szCs w:val="22"/>
        </w:rPr>
        <w:t xml:space="preserve"> in 2024</w:t>
      </w:r>
    </w:p>
    <w:p w14:paraId="08FD9B6D" w14:textId="4E006E96" w:rsidR="002D2203" w:rsidRPr="004C3CD6" w:rsidRDefault="009D4F21" w:rsidP="002D2203">
      <w:pPr>
        <w:jc w:val="both"/>
        <w:rPr>
          <w:sz w:val="22"/>
          <w:szCs w:val="22"/>
        </w:rPr>
      </w:pPr>
      <w:r w:rsidRPr="004C3CD6">
        <w:rPr>
          <w:sz w:val="22"/>
          <w:szCs w:val="22"/>
        </w:rPr>
        <w:t>All</w:t>
      </w:r>
      <w:r w:rsidR="00393F3C" w:rsidRPr="004C3CD6">
        <w:rPr>
          <w:sz w:val="22"/>
          <w:szCs w:val="22"/>
        </w:rPr>
        <w:t xml:space="preserve"> the </w:t>
      </w:r>
      <w:r w:rsidR="002D2203" w:rsidRPr="004C3CD6">
        <w:rPr>
          <w:sz w:val="22"/>
          <w:szCs w:val="22"/>
        </w:rPr>
        <w:t xml:space="preserve">DCBC proceeds have been designated to support community partners, </w:t>
      </w:r>
      <w:r w:rsidRPr="004C3CD6">
        <w:rPr>
          <w:sz w:val="22"/>
          <w:szCs w:val="22"/>
        </w:rPr>
        <w:t>solely for</w:t>
      </w:r>
      <w:r w:rsidR="002D2203" w:rsidRPr="004C3CD6">
        <w:rPr>
          <w:sz w:val="22"/>
          <w:szCs w:val="22"/>
        </w:rPr>
        <w:t xml:space="preserve"> </w:t>
      </w:r>
      <w:r w:rsidR="002D2203" w:rsidRPr="004C3CD6">
        <w:rPr>
          <w:b/>
          <w:bCs/>
          <w:sz w:val="22"/>
          <w:szCs w:val="22"/>
        </w:rPr>
        <w:t>Presbyterian Community Services (PCS)</w:t>
      </w:r>
      <w:r w:rsidRPr="004C3CD6">
        <w:rPr>
          <w:b/>
          <w:bCs/>
          <w:sz w:val="22"/>
          <w:szCs w:val="22"/>
        </w:rPr>
        <w:t xml:space="preserve"> </w:t>
      </w:r>
      <w:r w:rsidRPr="004C3CD6">
        <w:rPr>
          <w:sz w:val="22"/>
          <w:szCs w:val="22"/>
        </w:rPr>
        <w:t xml:space="preserve">in </w:t>
      </w:r>
      <w:r w:rsidR="00FA2DD3" w:rsidRPr="004C3CD6">
        <w:rPr>
          <w:sz w:val="22"/>
          <w:szCs w:val="22"/>
        </w:rPr>
        <w:t>terms of monetary support</w:t>
      </w:r>
      <w:r w:rsidRPr="004C3CD6">
        <w:rPr>
          <w:b/>
          <w:bCs/>
          <w:sz w:val="22"/>
          <w:szCs w:val="22"/>
        </w:rPr>
        <w:t xml:space="preserve">. </w:t>
      </w:r>
      <w:r w:rsidR="002D2203" w:rsidRPr="004C3CD6">
        <w:rPr>
          <w:sz w:val="22"/>
          <w:szCs w:val="22"/>
        </w:rPr>
        <w:t xml:space="preserve"> </w:t>
      </w:r>
      <w:r w:rsidRPr="004C3CD6">
        <w:rPr>
          <w:sz w:val="22"/>
          <w:szCs w:val="22"/>
        </w:rPr>
        <w:t>Other</w:t>
      </w:r>
      <w:r w:rsidR="000F4CF9" w:rsidRPr="004C3CD6">
        <w:rPr>
          <w:sz w:val="22"/>
          <w:szCs w:val="22"/>
        </w:rPr>
        <w:t xml:space="preserve"> partner who benefits </w:t>
      </w:r>
      <w:r w:rsidR="00B86607" w:rsidRPr="004C3CD6">
        <w:rPr>
          <w:sz w:val="22"/>
          <w:szCs w:val="22"/>
        </w:rPr>
        <w:t>indirectly</w:t>
      </w:r>
      <w:r w:rsidRPr="004C3CD6">
        <w:rPr>
          <w:sz w:val="22"/>
          <w:szCs w:val="22"/>
        </w:rPr>
        <w:t xml:space="preserve"> </w:t>
      </w:r>
      <w:r w:rsidR="00B86607" w:rsidRPr="004C3CD6">
        <w:rPr>
          <w:sz w:val="22"/>
          <w:szCs w:val="22"/>
        </w:rPr>
        <w:t>from DCBC</w:t>
      </w:r>
      <w:r w:rsidRPr="004C3CD6">
        <w:rPr>
          <w:sz w:val="22"/>
          <w:szCs w:val="22"/>
        </w:rPr>
        <w:t xml:space="preserve"> </w:t>
      </w:r>
      <w:r w:rsidR="00F960E5" w:rsidRPr="004C3CD6">
        <w:rPr>
          <w:sz w:val="22"/>
          <w:szCs w:val="22"/>
        </w:rPr>
        <w:t xml:space="preserve">is </w:t>
      </w:r>
      <w:r w:rsidR="002D2203" w:rsidRPr="004C3CD6">
        <w:rPr>
          <w:b/>
          <w:bCs/>
          <w:sz w:val="22"/>
          <w:szCs w:val="22"/>
        </w:rPr>
        <w:t>Connexions Integrated Learning Hub</w:t>
      </w:r>
      <w:r w:rsidR="002D2203" w:rsidRPr="004C3CD6">
        <w:rPr>
          <w:sz w:val="22"/>
          <w:szCs w:val="22"/>
        </w:rPr>
        <w:t>.</w:t>
      </w:r>
    </w:p>
    <w:p w14:paraId="0440493E" w14:textId="77777777" w:rsidR="002D2203" w:rsidRPr="004C3CD6" w:rsidRDefault="002D2203" w:rsidP="002D2203">
      <w:pPr>
        <w:numPr>
          <w:ilvl w:val="0"/>
          <w:numId w:val="14"/>
        </w:numPr>
        <w:jc w:val="both"/>
        <w:rPr>
          <w:sz w:val="22"/>
          <w:szCs w:val="22"/>
        </w:rPr>
      </w:pPr>
      <w:r w:rsidRPr="004C3CD6">
        <w:rPr>
          <w:sz w:val="22"/>
          <w:szCs w:val="22"/>
        </w:rPr>
        <w:t>PCS supports individuals and families in need within the community.</w:t>
      </w:r>
    </w:p>
    <w:p w14:paraId="31467C2F" w14:textId="77777777" w:rsidR="002D2203" w:rsidRPr="004C3CD6" w:rsidRDefault="002D2203" w:rsidP="002D2203">
      <w:pPr>
        <w:numPr>
          <w:ilvl w:val="0"/>
          <w:numId w:val="14"/>
        </w:numPr>
        <w:jc w:val="both"/>
        <w:rPr>
          <w:sz w:val="22"/>
          <w:szCs w:val="22"/>
        </w:rPr>
      </w:pPr>
      <w:r w:rsidRPr="004C3CD6">
        <w:rPr>
          <w:sz w:val="22"/>
          <w:szCs w:val="22"/>
        </w:rPr>
        <w:t>Connexions Integrated Learning Hub empowers at-risk youth and trainees with special needs through education and life-skills programmes.</w:t>
      </w:r>
    </w:p>
    <w:p w14:paraId="7816D470" w14:textId="77777777" w:rsidR="002D2203" w:rsidRPr="004C3CD6" w:rsidRDefault="002D2203" w:rsidP="002D2203">
      <w:pPr>
        <w:jc w:val="both"/>
        <w:rPr>
          <w:sz w:val="22"/>
          <w:szCs w:val="22"/>
        </w:rPr>
      </w:pPr>
      <w:r w:rsidRPr="004C3CD6">
        <w:rPr>
          <w:sz w:val="22"/>
          <w:szCs w:val="22"/>
        </w:rPr>
        <w:t xml:space="preserve">Together, these organisations launched the </w:t>
      </w:r>
      <w:r w:rsidRPr="004C3CD6">
        <w:rPr>
          <w:b/>
          <w:bCs/>
          <w:sz w:val="22"/>
          <w:szCs w:val="22"/>
        </w:rPr>
        <w:t>Intergenerational Baking and Craft Initiative</w:t>
      </w:r>
      <w:r w:rsidRPr="004C3CD6">
        <w:rPr>
          <w:sz w:val="22"/>
          <w:szCs w:val="22"/>
        </w:rPr>
        <w:t>, bringing together seniors from PCS and trainees with special needs from Connexions to jointly produce festive cookies. The initiative promotes social inclusion while creating sustainable micro-job opportunities.</w:t>
      </w:r>
    </w:p>
    <w:p w14:paraId="1EE0C3D3" w14:textId="77777777" w:rsidR="002D2203" w:rsidRPr="004C3CD6" w:rsidRDefault="002D2203" w:rsidP="002D2203">
      <w:pPr>
        <w:jc w:val="both"/>
        <w:rPr>
          <w:sz w:val="22"/>
          <w:szCs w:val="22"/>
        </w:rPr>
      </w:pPr>
      <w:r w:rsidRPr="004C3CD6">
        <w:rPr>
          <w:sz w:val="22"/>
          <w:szCs w:val="22"/>
        </w:rPr>
        <w:t>Phoon Huat supported this initiative through:</w:t>
      </w:r>
    </w:p>
    <w:p w14:paraId="2FC5484D" w14:textId="77777777" w:rsidR="002D2203" w:rsidRPr="004C3CD6" w:rsidRDefault="002D2203" w:rsidP="002D2203">
      <w:pPr>
        <w:numPr>
          <w:ilvl w:val="0"/>
          <w:numId w:val="15"/>
        </w:numPr>
        <w:jc w:val="both"/>
        <w:rPr>
          <w:sz w:val="22"/>
          <w:szCs w:val="22"/>
        </w:rPr>
      </w:pPr>
      <w:r w:rsidRPr="004C3CD6">
        <w:rPr>
          <w:sz w:val="22"/>
          <w:szCs w:val="22"/>
        </w:rPr>
        <w:t xml:space="preserve">A </w:t>
      </w:r>
      <w:r w:rsidRPr="004C3CD6">
        <w:rPr>
          <w:b/>
          <w:bCs/>
          <w:sz w:val="22"/>
          <w:szCs w:val="22"/>
        </w:rPr>
        <w:t>$3,000 donation</w:t>
      </w:r>
      <w:r w:rsidRPr="004C3CD6">
        <w:rPr>
          <w:sz w:val="22"/>
          <w:szCs w:val="22"/>
        </w:rPr>
        <w:t xml:space="preserve"> to PCS</w:t>
      </w:r>
    </w:p>
    <w:p w14:paraId="7F839390" w14:textId="77777777" w:rsidR="00C203A6" w:rsidRPr="004C3CD6" w:rsidRDefault="00616DBF" w:rsidP="002D2203">
      <w:pPr>
        <w:numPr>
          <w:ilvl w:val="0"/>
          <w:numId w:val="15"/>
        </w:numPr>
        <w:jc w:val="both"/>
        <w:rPr>
          <w:sz w:val="22"/>
          <w:szCs w:val="22"/>
        </w:rPr>
      </w:pPr>
      <w:r w:rsidRPr="004C3CD6">
        <w:rPr>
          <w:b/>
          <w:bCs/>
          <w:sz w:val="22"/>
          <w:szCs w:val="22"/>
        </w:rPr>
        <w:t>$1,021.07 from the DCBC balance</w:t>
      </w:r>
      <w:r w:rsidRPr="004C3CD6">
        <w:rPr>
          <w:sz w:val="22"/>
          <w:szCs w:val="22"/>
        </w:rPr>
        <w:t xml:space="preserve"> was used to partially cover the operating costs of baking classes, including (but not limited to) baking ingredients, chef fees, and promotional marketing materials.</w:t>
      </w:r>
    </w:p>
    <w:p w14:paraId="3E7372DC" w14:textId="2339E7EF" w:rsidR="002D2203" w:rsidRPr="004C3CD6" w:rsidRDefault="002D2203" w:rsidP="002D2203">
      <w:pPr>
        <w:numPr>
          <w:ilvl w:val="0"/>
          <w:numId w:val="15"/>
        </w:numPr>
        <w:jc w:val="both"/>
        <w:rPr>
          <w:sz w:val="22"/>
          <w:szCs w:val="22"/>
        </w:rPr>
      </w:pPr>
      <w:r w:rsidRPr="004C3CD6">
        <w:rPr>
          <w:sz w:val="22"/>
          <w:szCs w:val="22"/>
        </w:rPr>
        <w:t>Provision of the Baking Studio at a nominal fee</w:t>
      </w:r>
    </w:p>
    <w:p w14:paraId="6E0A474C" w14:textId="77777777" w:rsidR="002D2203" w:rsidRPr="004C3CD6" w:rsidRDefault="002D2203" w:rsidP="002D2203">
      <w:pPr>
        <w:numPr>
          <w:ilvl w:val="0"/>
          <w:numId w:val="15"/>
        </w:numPr>
        <w:jc w:val="both"/>
        <w:rPr>
          <w:sz w:val="22"/>
          <w:szCs w:val="22"/>
        </w:rPr>
      </w:pPr>
      <w:r w:rsidRPr="004C3CD6">
        <w:rPr>
          <w:sz w:val="22"/>
          <w:szCs w:val="22"/>
        </w:rPr>
        <w:t xml:space="preserve">Promotion of the festive cookies at </w:t>
      </w:r>
      <w:r w:rsidRPr="004C3CD6">
        <w:rPr>
          <w:b/>
          <w:bCs/>
          <w:sz w:val="22"/>
          <w:szCs w:val="22"/>
        </w:rPr>
        <w:t>Star Vista</w:t>
      </w:r>
      <w:r w:rsidRPr="004C3CD6">
        <w:rPr>
          <w:sz w:val="22"/>
          <w:szCs w:val="22"/>
        </w:rPr>
        <w:t xml:space="preserve"> through in-store posters and sampling activities</w:t>
      </w:r>
    </w:p>
    <w:p w14:paraId="46411B49" w14:textId="77777777" w:rsidR="00DF35A3" w:rsidRPr="004C3CD6" w:rsidRDefault="00DF35A3" w:rsidP="00DF35A3">
      <w:pPr>
        <w:jc w:val="both"/>
        <w:rPr>
          <w:sz w:val="22"/>
          <w:szCs w:val="22"/>
        </w:rPr>
      </w:pPr>
    </w:p>
    <w:p w14:paraId="4AC08C19" w14:textId="77777777" w:rsidR="00DF35A3" w:rsidRPr="004C3CD6" w:rsidRDefault="00DF35A3" w:rsidP="00DF35A3">
      <w:pPr>
        <w:jc w:val="both"/>
        <w:rPr>
          <w:b/>
          <w:bCs/>
          <w:sz w:val="22"/>
          <w:szCs w:val="22"/>
        </w:rPr>
      </w:pPr>
      <w:r w:rsidRPr="004C3CD6">
        <w:rPr>
          <w:b/>
          <w:bCs/>
          <w:sz w:val="22"/>
          <w:szCs w:val="22"/>
        </w:rPr>
        <w:t>Impact on Waste Reduction</w:t>
      </w:r>
    </w:p>
    <w:p w14:paraId="0F1E8311" w14:textId="77777777" w:rsidR="002D2203" w:rsidRPr="004C3CD6" w:rsidRDefault="002D2203" w:rsidP="002D2203">
      <w:pPr>
        <w:jc w:val="both"/>
        <w:rPr>
          <w:sz w:val="22"/>
          <w:szCs w:val="22"/>
        </w:rPr>
      </w:pPr>
      <w:r w:rsidRPr="004C3CD6">
        <w:rPr>
          <w:sz w:val="22"/>
          <w:szCs w:val="22"/>
        </w:rPr>
        <w:t>Since the implementation of the DCBC, Phoon Huat has achieved encouraging outcomes:</w:t>
      </w:r>
    </w:p>
    <w:p w14:paraId="2096E4AA" w14:textId="77777777" w:rsidR="002D2203" w:rsidRPr="004C3CD6" w:rsidRDefault="002D2203" w:rsidP="00A501F3">
      <w:pPr>
        <w:pStyle w:val="ListParagraph"/>
        <w:numPr>
          <w:ilvl w:val="0"/>
          <w:numId w:val="17"/>
        </w:numPr>
        <w:jc w:val="both"/>
        <w:rPr>
          <w:sz w:val="22"/>
          <w:szCs w:val="22"/>
        </w:rPr>
      </w:pPr>
      <w:r w:rsidRPr="004C3CD6">
        <w:rPr>
          <w:sz w:val="22"/>
          <w:szCs w:val="22"/>
        </w:rPr>
        <w:t>Reduction in Usage: A 13% decrease in disposable carrier bags issued compared to the same period in 2023</w:t>
      </w:r>
    </w:p>
    <w:p w14:paraId="572A8DB8" w14:textId="038745D5" w:rsidR="00DF35A3" w:rsidRPr="004C3CD6" w:rsidRDefault="002D2203" w:rsidP="00322B82">
      <w:pPr>
        <w:jc w:val="both"/>
        <w:rPr>
          <w:sz w:val="22"/>
          <w:szCs w:val="22"/>
        </w:rPr>
      </w:pPr>
      <w:r w:rsidRPr="004C3CD6">
        <w:rPr>
          <w:sz w:val="22"/>
          <w:szCs w:val="22"/>
        </w:rPr>
        <w:t>These results demonstrate the positive behavioural shift towards reduced single-use bag consumption.</w:t>
      </w:r>
    </w:p>
    <w:p w14:paraId="5795E866" w14:textId="77777777" w:rsidR="00F45A97" w:rsidRPr="004C3CD6" w:rsidRDefault="00F45A97" w:rsidP="00DF35A3">
      <w:pPr>
        <w:jc w:val="both"/>
        <w:rPr>
          <w:b/>
          <w:bCs/>
          <w:sz w:val="22"/>
          <w:szCs w:val="22"/>
        </w:rPr>
      </w:pPr>
    </w:p>
    <w:p w14:paraId="4AC58BD5" w14:textId="2032CAAC" w:rsidR="00DF35A3" w:rsidRPr="004C3CD6" w:rsidRDefault="00DF35A3" w:rsidP="00DF35A3">
      <w:pPr>
        <w:jc w:val="both"/>
        <w:rPr>
          <w:b/>
          <w:bCs/>
          <w:sz w:val="22"/>
          <w:szCs w:val="22"/>
        </w:rPr>
      </w:pPr>
      <w:r w:rsidRPr="004C3CD6">
        <w:rPr>
          <w:b/>
          <w:bCs/>
          <w:sz w:val="22"/>
          <w:szCs w:val="22"/>
        </w:rPr>
        <w:t>Sustainability Journey</w:t>
      </w:r>
    </w:p>
    <w:p w14:paraId="6A75F85A" w14:textId="7281C10C" w:rsidR="00DF35A3" w:rsidRPr="004C3CD6" w:rsidRDefault="00A501F3" w:rsidP="00322B82">
      <w:pPr>
        <w:jc w:val="both"/>
        <w:rPr>
          <w:sz w:val="22"/>
          <w:szCs w:val="22"/>
        </w:rPr>
      </w:pPr>
      <w:r w:rsidRPr="004C3CD6">
        <w:rPr>
          <w:sz w:val="22"/>
          <w:szCs w:val="22"/>
        </w:rPr>
        <w:t>Sustainability has long been a core focus at Phoon Huat. From responsible sourcing to reducing operational waste, we continue to strengthen our environmental stewardship. The DCBC initiative builds upon these ongoing efforts by encouraging mindful consumption and reducing single-use waste.</w:t>
      </w:r>
    </w:p>
    <w:p w14:paraId="32527500" w14:textId="77777777" w:rsidR="00A501F3" w:rsidRPr="004C3CD6" w:rsidRDefault="00A501F3" w:rsidP="00322B82">
      <w:pPr>
        <w:jc w:val="both"/>
        <w:rPr>
          <w:b/>
          <w:bCs/>
          <w:sz w:val="22"/>
          <w:szCs w:val="22"/>
        </w:rPr>
      </w:pPr>
    </w:p>
    <w:p w14:paraId="4BE2CE4B" w14:textId="6FCE7946" w:rsidR="00322B82" w:rsidRPr="004C3CD6" w:rsidRDefault="00322B82" w:rsidP="00322B82">
      <w:pPr>
        <w:jc w:val="both"/>
        <w:rPr>
          <w:b/>
          <w:bCs/>
          <w:sz w:val="22"/>
          <w:szCs w:val="22"/>
        </w:rPr>
      </w:pPr>
      <w:r w:rsidRPr="004C3CD6">
        <w:rPr>
          <w:b/>
          <w:bCs/>
          <w:sz w:val="22"/>
          <w:szCs w:val="22"/>
        </w:rPr>
        <w:t>Key Sustainability Programs and Initiatives</w:t>
      </w:r>
    </w:p>
    <w:p w14:paraId="46920979" w14:textId="77777777" w:rsidR="00A501F3" w:rsidRPr="004C3CD6" w:rsidRDefault="00A501F3" w:rsidP="00A501F3">
      <w:pPr>
        <w:jc w:val="both"/>
        <w:rPr>
          <w:sz w:val="22"/>
          <w:szCs w:val="22"/>
        </w:rPr>
      </w:pPr>
      <w:r w:rsidRPr="004C3CD6">
        <w:rPr>
          <w:sz w:val="22"/>
          <w:szCs w:val="22"/>
        </w:rPr>
        <w:t>As part of our broader sustainability roadmap, Phoon Huat has undertaken the following initiatives:</w:t>
      </w:r>
    </w:p>
    <w:p w14:paraId="6B824DAE" w14:textId="77777777" w:rsidR="00A501F3" w:rsidRPr="004C3CD6" w:rsidRDefault="00A501F3" w:rsidP="00A501F3">
      <w:pPr>
        <w:pStyle w:val="ListParagraph"/>
        <w:numPr>
          <w:ilvl w:val="0"/>
          <w:numId w:val="16"/>
        </w:numPr>
        <w:jc w:val="both"/>
        <w:rPr>
          <w:sz w:val="22"/>
          <w:szCs w:val="22"/>
        </w:rPr>
      </w:pPr>
      <w:r w:rsidRPr="004C3CD6">
        <w:rPr>
          <w:sz w:val="22"/>
          <w:szCs w:val="22"/>
        </w:rPr>
        <w:t>Eco-Packaging Transition: Introduction of biodegradable and reusable packaging options for RedMan products</w:t>
      </w:r>
    </w:p>
    <w:p w14:paraId="00EB0D8B" w14:textId="77777777" w:rsidR="00A501F3" w:rsidRPr="004C3CD6" w:rsidRDefault="00A501F3" w:rsidP="00A501F3">
      <w:pPr>
        <w:pStyle w:val="ListParagraph"/>
        <w:numPr>
          <w:ilvl w:val="0"/>
          <w:numId w:val="16"/>
        </w:numPr>
        <w:jc w:val="both"/>
        <w:rPr>
          <w:sz w:val="22"/>
          <w:szCs w:val="22"/>
        </w:rPr>
      </w:pPr>
      <w:r w:rsidRPr="004C3CD6">
        <w:rPr>
          <w:sz w:val="22"/>
          <w:szCs w:val="22"/>
        </w:rPr>
        <w:t>Employee Engagement: Conducted internal training sessions to align employees with sustainability objectives and foster environmentally responsible practices</w:t>
      </w:r>
    </w:p>
    <w:p w14:paraId="54732E64" w14:textId="77777777" w:rsidR="00A501F3" w:rsidRPr="004C3CD6" w:rsidRDefault="00A501F3" w:rsidP="00A501F3">
      <w:pPr>
        <w:jc w:val="both"/>
        <w:rPr>
          <w:sz w:val="22"/>
          <w:szCs w:val="22"/>
        </w:rPr>
      </w:pPr>
      <w:r w:rsidRPr="004C3CD6">
        <w:rPr>
          <w:sz w:val="22"/>
          <w:szCs w:val="22"/>
        </w:rPr>
        <w:t>Phoon Huat remains committed to advancing sustainable retail practices while making a positive impact on the communities we serve.</w:t>
      </w:r>
    </w:p>
    <w:p w14:paraId="1436530D" w14:textId="77777777" w:rsidR="00F05A77" w:rsidRPr="004C3CD6" w:rsidRDefault="00F05A77" w:rsidP="00322B82">
      <w:pPr>
        <w:jc w:val="both"/>
        <w:rPr>
          <w:b/>
          <w:bCs/>
          <w:sz w:val="22"/>
          <w:szCs w:val="22"/>
        </w:rPr>
      </w:pPr>
    </w:p>
    <w:p w14:paraId="3ACA3F1F" w14:textId="00F36355" w:rsidR="00322B82" w:rsidRPr="004C3CD6" w:rsidRDefault="00322B82" w:rsidP="00322B82">
      <w:pPr>
        <w:jc w:val="both"/>
        <w:rPr>
          <w:b/>
          <w:bCs/>
          <w:sz w:val="22"/>
          <w:szCs w:val="22"/>
        </w:rPr>
      </w:pPr>
      <w:r w:rsidRPr="004C3CD6">
        <w:rPr>
          <w:b/>
          <w:bCs/>
          <w:sz w:val="22"/>
          <w:szCs w:val="22"/>
        </w:rPr>
        <w:t>Contact Us</w:t>
      </w:r>
    </w:p>
    <w:p w14:paraId="63AAA50C" w14:textId="77777777" w:rsidR="00322B82" w:rsidRPr="004C3CD6" w:rsidRDefault="00322B82" w:rsidP="004D119D">
      <w:pPr>
        <w:ind w:left="720"/>
        <w:jc w:val="both"/>
        <w:rPr>
          <w:sz w:val="22"/>
          <w:szCs w:val="22"/>
        </w:rPr>
      </w:pPr>
      <w:r w:rsidRPr="004C3CD6">
        <w:rPr>
          <w:sz w:val="22"/>
          <w:szCs w:val="22"/>
        </w:rPr>
        <w:t>Phoon Huat Pte Ltd</w:t>
      </w:r>
    </w:p>
    <w:p w14:paraId="248A969A" w14:textId="77777777" w:rsidR="00322B82" w:rsidRPr="004C3CD6" w:rsidRDefault="00322B82" w:rsidP="004D119D">
      <w:pPr>
        <w:ind w:left="720"/>
        <w:jc w:val="both"/>
        <w:rPr>
          <w:sz w:val="22"/>
          <w:szCs w:val="22"/>
        </w:rPr>
      </w:pPr>
      <w:r w:rsidRPr="004C3CD6">
        <w:rPr>
          <w:sz w:val="22"/>
          <w:szCs w:val="22"/>
        </w:rPr>
        <w:t>231A Pandan Loop, Singapore 128419</w:t>
      </w:r>
    </w:p>
    <w:p w14:paraId="73C0523B" w14:textId="77777777" w:rsidR="00322B82" w:rsidRPr="004C3CD6" w:rsidRDefault="00322B82" w:rsidP="004D119D">
      <w:pPr>
        <w:ind w:left="720"/>
        <w:jc w:val="both"/>
        <w:rPr>
          <w:sz w:val="22"/>
          <w:szCs w:val="22"/>
        </w:rPr>
      </w:pPr>
      <w:r w:rsidRPr="004C3CD6">
        <w:rPr>
          <w:sz w:val="22"/>
          <w:szCs w:val="22"/>
        </w:rPr>
        <w:t>Website: www.phoonhuat.com</w:t>
      </w:r>
    </w:p>
    <w:p w14:paraId="341F9BCB" w14:textId="77777777" w:rsidR="00322B82" w:rsidRPr="00213680" w:rsidRDefault="00322B82" w:rsidP="004D119D">
      <w:pPr>
        <w:ind w:left="720"/>
        <w:jc w:val="both"/>
        <w:rPr>
          <w:sz w:val="22"/>
          <w:szCs w:val="22"/>
        </w:rPr>
      </w:pPr>
      <w:r w:rsidRPr="004C3CD6">
        <w:rPr>
          <w:sz w:val="22"/>
          <w:szCs w:val="22"/>
        </w:rPr>
        <w:t>Email: sustainability@phoonhuat.com</w:t>
      </w:r>
    </w:p>
    <w:sectPr w:rsidR="00322B82" w:rsidRPr="00213680" w:rsidSect="00A9410C">
      <w:headerReference w:type="default" r:id="rId9"/>
      <w:footerReference w:type="default" r:id="rId10"/>
      <w:pgSz w:w="11906" w:h="16838"/>
      <w:pgMar w:top="1440" w:right="1440" w:bottom="851" w:left="1440" w:header="708" w:footer="7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54603" w14:textId="77777777" w:rsidR="006D097B" w:rsidRDefault="006D097B" w:rsidP="00322B82">
      <w:pPr>
        <w:spacing w:after="0" w:line="240" w:lineRule="auto"/>
      </w:pPr>
      <w:r>
        <w:separator/>
      </w:r>
    </w:p>
  </w:endnote>
  <w:endnote w:type="continuationSeparator" w:id="0">
    <w:p w14:paraId="77394EB0" w14:textId="77777777" w:rsidR="006D097B" w:rsidRDefault="006D097B" w:rsidP="00322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0186" w14:textId="77777777" w:rsidR="00036587" w:rsidRDefault="00036587">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30238A4E" w14:textId="77777777" w:rsidR="0036748B" w:rsidRDefault="00367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29368" w14:textId="77777777" w:rsidR="006D097B" w:rsidRDefault="006D097B" w:rsidP="00322B82">
      <w:pPr>
        <w:spacing w:after="0" w:line="240" w:lineRule="auto"/>
      </w:pPr>
      <w:r>
        <w:separator/>
      </w:r>
    </w:p>
  </w:footnote>
  <w:footnote w:type="continuationSeparator" w:id="0">
    <w:p w14:paraId="67A00F92" w14:textId="77777777" w:rsidR="006D097B" w:rsidRDefault="006D097B" w:rsidP="00322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11F9" w14:textId="6B326FF7" w:rsidR="00322B82" w:rsidRDefault="00322B82">
    <w:pPr>
      <w:pStyle w:val="Header"/>
    </w:pPr>
    <w:r>
      <w:rPr>
        <w:b/>
        <w:bCs/>
        <w:i/>
        <w:iCs/>
        <w:noProof/>
      </w:rPr>
      <w:drawing>
        <wp:inline distT="0" distB="0" distL="0" distR="0" wp14:anchorId="08FE5583" wp14:editId="202342F5">
          <wp:extent cx="4925695" cy="707390"/>
          <wp:effectExtent l="0" t="0" r="8255" b="0"/>
          <wp:docPr id="638127072" name="Picture 1"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960266" name="Picture 1" descr="A white background with black and white clou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5695" cy="7073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2E0A"/>
    <w:multiLevelType w:val="hybridMultilevel"/>
    <w:tmpl w:val="BDACF0C0"/>
    <w:lvl w:ilvl="0" w:tplc="987EBD9E">
      <w:start w:val="1"/>
      <w:numFmt w:val="bullet"/>
      <w:lvlText w:val="•"/>
      <w:lvlJc w:val="left"/>
      <w:pPr>
        <w:tabs>
          <w:tab w:val="num" w:pos="720"/>
        </w:tabs>
        <w:ind w:left="720" w:hanging="360"/>
      </w:pPr>
      <w:rPr>
        <w:rFonts w:ascii="Arial" w:hAnsi="Arial" w:hint="default"/>
      </w:rPr>
    </w:lvl>
    <w:lvl w:ilvl="1" w:tplc="F2647D70" w:tentative="1">
      <w:start w:val="1"/>
      <w:numFmt w:val="bullet"/>
      <w:lvlText w:val="•"/>
      <w:lvlJc w:val="left"/>
      <w:pPr>
        <w:tabs>
          <w:tab w:val="num" w:pos="1440"/>
        </w:tabs>
        <w:ind w:left="1440" w:hanging="360"/>
      </w:pPr>
      <w:rPr>
        <w:rFonts w:ascii="Arial" w:hAnsi="Arial" w:hint="default"/>
      </w:rPr>
    </w:lvl>
    <w:lvl w:ilvl="2" w:tplc="97B68558" w:tentative="1">
      <w:start w:val="1"/>
      <w:numFmt w:val="bullet"/>
      <w:lvlText w:val="•"/>
      <w:lvlJc w:val="left"/>
      <w:pPr>
        <w:tabs>
          <w:tab w:val="num" w:pos="2160"/>
        </w:tabs>
        <w:ind w:left="2160" w:hanging="360"/>
      </w:pPr>
      <w:rPr>
        <w:rFonts w:ascii="Arial" w:hAnsi="Arial" w:hint="default"/>
      </w:rPr>
    </w:lvl>
    <w:lvl w:ilvl="3" w:tplc="E2CAF3AE" w:tentative="1">
      <w:start w:val="1"/>
      <w:numFmt w:val="bullet"/>
      <w:lvlText w:val="•"/>
      <w:lvlJc w:val="left"/>
      <w:pPr>
        <w:tabs>
          <w:tab w:val="num" w:pos="2880"/>
        </w:tabs>
        <w:ind w:left="2880" w:hanging="360"/>
      </w:pPr>
      <w:rPr>
        <w:rFonts w:ascii="Arial" w:hAnsi="Arial" w:hint="default"/>
      </w:rPr>
    </w:lvl>
    <w:lvl w:ilvl="4" w:tplc="1C3EE750" w:tentative="1">
      <w:start w:val="1"/>
      <w:numFmt w:val="bullet"/>
      <w:lvlText w:val="•"/>
      <w:lvlJc w:val="left"/>
      <w:pPr>
        <w:tabs>
          <w:tab w:val="num" w:pos="3600"/>
        </w:tabs>
        <w:ind w:left="3600" w:hanging="360"/>
      </w:pPr>
      <w:rPr>
        <w:rFonts w:ascii="Arial" w:hAnsi="Arial" w:hint="default"/>
      </w:rPr>
    </w:lvl>
    <w:lvl w:ilvl="5" w:tplc="90860360" w:tentative="1">
      <w:start w:val="1"/>
      <w:numFmt w:val="bullet"/>
      <w:lvlText w:val="•"/>
      <w:lvlJc w:val="left"/>
      <w:pPr>
        <w:tabs>
          <w:tab w:val="num" w:pos="4320"/>
        </w:tabs>
        <w:ind w:left="4320" w:hanging="360"/>
      </w:pPr>
      <w:rPr>
        <w:rFonts w:ascii="Arial" w:hAnsi="Arial" w:hint="default"/>
      </w:rPr>
    </w:lvl>
    <w:lvl w:ilvl="6" w:tplc="EABE0A8A" w:tentative="1">
      <w:start w:val="1"/>
      <w:numFmt w:val="bullet"/>
      <w:lvlText w:val="•"/>
      <w:lvlJc w:val="left"/>
      <w:pPr>
        <w:tabs>
          <w:tab w:val="num" w:pos="5040"/>
        </w:tabs>
        <w:ind w:left="5040" w:hanging="360"/>
      </w:pPr>
      <w:rPr>
        <w:rFonts w:ascii="Arial" w:hAnsi="Arial" w:hint="default"/>
      </w:rPr>
    </w:lvl>
    <w:lvl w:ilvl="7" w:tplc="C2CE07AA" w:tentative="1">
      <w:start w:val="1"/>
      <w:numFmt w:val="bullet"/>
      <w:lvlText w:val="•"/>
      <w:lvlJc w:val="left"/>
      <w:pPr>
        <w:tabs>
          <w:tab w:val="num" w:pos="5760"/>
        </w:tabs>
        <w:ind w:left="5760" w:hanging="360"/>
      </w:pPr>
      <w:rPr>
        <w:rFonts w:ascii="Arial" w:hAnsi="Arial" w:hint="default"/>
      </w:rPr>
    </w:lvl>
    <w:lvl w:ilvl="8" w:tplc="74CE692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743A87"/>
    <w:multiLevelType w:val="hybridMultilevel"/>
    <w:tmpl w:val="F64EB49E"/>
    <w:lvl w:ilvl="0" w:tplc="7DD27360">
      <w:start w:val="1"/>
      <w:numFmt w:val="bullet"/>
      <w:lvlText w:val="•"/>
      <w:lvlJc w:val="left"/>
      <w:pPr>
        <w:tabs>
          <w:tab w:val="num" w:pos="720"/>
        </w:tabs>
        <w:ind w:left="720" w:hanging="360"/>
      </w:pPr>
      <w:rPr>
        <w:rFonts w:ascii="Arial" w:hAnsi="Arial" w:hint="default"/>
      </w:rPr>
    </w:lvl>
    <w:lvl w:ilvl="1" w:tplc="BBE48D66" w:tentative="1">
      <w:start w:val="1"/>
      <w:numFmt w:val="bullet"/>
      <w:lvlText w:val="•"/>
      <w:lvlJc w:val="left"/>
      <w:pPr>
        <w:tabs>
          <w:tab w:val="num" w:pos="1440"/>
        </w:tabs>
        <w:ind w:left="1440" w:hanging="360"/>
      </w:pPr>
      <w:rPr>
        <w:rFonts w:ascii="Arial" w:hAnsi="Arial" w:hint="default"/>
      </w:rPr>
    </w:lvl>
    <w:lvl w:ilvl="2" w:tplc="10027002" w:tentative="1">
      <w:start w:val="1"/>
      <w:numFmt w:val="bullet"/>
      <w:lvlText w:val="•"/>
      <w:lvlJc w:val="left"/>
      <w:pPr>
        <w:tabs>
          <w:tab w:val="num" w:pos="2160"/>
        </w:tabs>
        <w:ind w:left="2160" w:hanging="360"/>
      </w:pPr>
      <w:rPr>
        <w:rFonts w:ascii="Arial" w:hAnsi="Arial" w:hint="default"/>
      </w:rPr>
    </w:lvl>
    <w:lvl w:ilvl="3" w:tplc="8A36A3DA" w:tentative="1">
      <w:start w:val="1"/>
      <w:numFmt w:val="bullet"/>
      <w:lvlText w:val="•"/>
      <w:lvlJc w:val="left"/>
      <w:pPr>
        <w:tabs>
          <w:tab w:val="num" w:pos="2880"/>
        </w:tabs>
        <w:ind w:left="2880" w:hanging="360"/>
      </w:pPr>
      <w:rPr>
        <w:rFonts w:ascii="Arial" w:hAnsi="Arial" w:hint="default"/>
      </w:rPr>
    </w:lvl>
    <w:lvl w:ilvl="4" w:tplc="5FD4BC66" w:tentative="1">
      <w:start w:val="1"/>
      <w:numFmt w:val="bullet"/>
      <w:lvlText w:val="•"/>
      <w:lvlJc w:val="left"/>
      <w:pPr>
        <w:tabs>
          <w:tab w:val="num" w:pos="3600"/>
        </w:tabs>
        <w:ind w:left="3600" w:hanging="360"/>
      </w:pPr>
      <w:rPr>
        <w:rFonts w:ascii="Arial" w:hAnsi="Arial" w:hint="default"/>
      </w:rPr>
    </w:lvl>
    <w:lvl w:ilvl="5" w:tplc="3E20AF60" w:tentative="1">
      <w:start w:val="1"/>
      <w:numFmt w:val="bullet"/>
      <w:lvlText w:val="•"/>
      <w:lvlJc w:val="left"/>
      <w:pPr>
        <w:tabs>
          <w:tab w:val="num" w:pos="4320"/>
        </w:tabs>
        <w:ind w:left="4320" w:hanging="360"/>
      </w:pPr>
      <w:rPr>
        <w:rFonts w:ascii="Arial" w:hAnsi="Arial" w:hint="default"/>
      </w:rPr>
    </w:lvl>
    <w:lvl w:ilvl="6" w:tplc="89DC3BE0" w:tentative="1">
      <w:start w:val="1"/>
      <w:numFmt w:val="bullet"/>
      <w:lvlText w:val="•"/>
      <w:lvlJc w:val="left"/>
      <w:pPr>
        <w:tabs>
          <w:tab w:val="num" w:pos="5040"/>
        </w:tabs>
        <w:ind w:left="5040" w:hanging="360"/>
      </w:pPr>
      <w:rPr>
        <w:rFonts w:ascii="Arial" w:hAnsi="Arial" w:hint="default"/>
      </w:rPr>
    </w:lvl>
    <w:lvl w:ilvl="7" w:tplc="6B46EA46" w:tentative="1">
      <w:start w:val="1"/>
      <w:numFmt w:val="bullet"/>
      <w:lvlText w:val="•"/>
      <w:lvlJc w:val="left"/>
      <w:pPr>
        <w:tabs>
          <w:tab w:val="num" w:pos="5760"/>
        </w:tabs>
        <w:ind w:left="5760" w:hanging="360"/>
      </w:pPr>
      <w:rPr>
        <w:rFonts w:ascii="Arial" w:hAnsi="Arial" w:hint="default"/>
      </w:rPr>
    </w:lvl>
    <w:lvl w:ilvl="8" w:tplc="0AE422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CE7BA3"/>
    <w:multiLevelType w:val="hybridMultilevel"/>
    <w:tmpl w:val="FEC6A6B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CFF5760"/>
    <w:multiLevelType w:val="multilevel"/>
    <w:tmpl w:val="979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80A8D"/>
    <w:multiLevelType w:val="hybridMultilevel"/>
    <w:tmpl w:val="D83AE858"/>
    <w:lvl w:ilvl="0" w:tplc="0A2EE456">
      <w:start w:val="1"/>
      <w:numFmt w:val="bullet"/>
      <w:lvlText w:val="•"/>
      <w:lvlJc w:val="left"/>
      <w:pPr>
        <w:tabs>
          <w:tab w:val="num" w:pos="720"/>
        </w:tabs>
        <w:ind w:left="720" w:hanging="360"/>
      </w:pPr>
      <w:rPr>
        <w:rFonts w:ascii="Arial" w:hAnsi="Arial" w:hint="default"/>
      </w:rPr>
    </w:lvl>
    <w:lvl w:ilvl="1" w:tplc="72C43CC4" w:tentative="1">
      <w:start w:val="1"/>
      <w:numFmt w:val="bullet"/>
      <w:lvlText w:val="•"/>
      <w:lvlJc w:val="left"/>
      <w:pPr>
        <w:tabs>
          <w:tab w:val="num" w:pos="1440"/>
        </w:tabs>
        <w:ind w:left="1440" w:hanging="360"/>
      </w:pPr>
      <w:rPr>
        <w:rFonts w:ascii="Arial" w:hAnsi="Arial" w:hint="default"/>
      </w:rPr>
    </w:lvl>
    <w:lvl w:ilvl="2" w:tplc="78EA395E" w:tentative="1">
      <w:start w:val="1"/>
      <w:numFmt w:val="bullet"/>
      <w:lvlText w:val="•"/>
      <w:lvlJc w:val="left"/>
      <w:pPr>
        <w:tabs>
          <w:tab w:val="num" w:pos="2160"/>
        </w:tabs>
        <w:ind w:left="2160" w:hanging="360"/>
      </w:pPr>
      <w:rPr>
        <w:rFonts w:ascii="Arial" w:hAnsi="Arial" w:hint="default"/>
      </w:rPr>
    </w:lvl>
    <w:lvl w:ilvl="3" w:tplc="3AC065B8" w:tentative="1">
      <w:start w:val="1"/>
      <w:numFmt w:val="bullet"/>
      <w:lvlText w:val="•"/>
      <w:lvlJc w:val="left"/>
      <w:pPr>
        <w:tabs>
          <w:tab w:val="num" w:pos="2880"/>
        </w:tabs>
        <w:ind w:left="2880" w:hanging="360"/>
      </w:pPr>
      <w:rPr>
        <w:rFonts w:ascii="Arial" w:hAnsi="Arial" w:hint="default"/>
      </w:rPr>
    </w:lvl>
    <w:lvl w:ilvl="4" w:tplc="D4E61530" w:tentative="1">
      <w:start w:val="1"/>
      <w:numFmt w:val="bullet"/>
      <w:lvlText w:val="•"/>
      <w:lvlJc w:val="left"/>
      <w:pPr>
        <w:tabs>
          <w:tab w:val="num" w:pos="3600"/>
        </w:tabs>
        <w:ind w:left="3600" w:hanging="360"/>
      </w:pPr>
      <w:rPr>
        <w:rFonts w:ascii="Arial" w:hAnsi="Arial" w:hint="default"/>
      </w:rPr>
    </w:lvl>
    <w:lvl w:ilvl="5" w:tplc="524A3F24" w:tentative="1">
      <w:start w:val="1"/>
      <w:numFmt w:val="bullet"/>
      <w:lvlText w:val="•"/>
      <w:lvlJc w:val="left"/>
      <w:pPr>
        <w:tabs>
          <w:tab w:val="num" w:pos="4320"/>
        </w:tabs>
        <w:ind w:left="4320" w:hanging="360"/>
      </w:pPr>
      <w:rPr>
        <w:rFonts w:ascii="Arial" w:hAnsi="Arial" w:hint="default"/>
      </w:rPr>
    </w:lvl>
    <w:lvl w:ilvl="6" w:tplc="B302EE34" w:tentative="1">
      <w:start w:val="1"/>
      <w:numFmt w:val="bullet"/>
      <w:lvlText w:val="•"/>
      <w:lvlJc w:val="left"/>
      <w:pPr>
        <w:tabs>
          <w:tab w:val="num" w:pos="5040"/>
        </w:tabs>
        <w:ind w:left="5040" w:hanging="360"/>
      </w:pPr>
      <w:rPr>
        <w:rFonts w:ascii="Arial" w:hAnsi="Arial" w:hint="default"/>
      </w:rPr>
    </w:lvl>
    <w:lvl w:ilvl="7" w:tplc="DAAECA84" w:tentative="1">
      <w:start w:val="1"/>
      <w:numFmt w:val="bullet"/>
      <w:lvlText w:val="•"/>
      <w:lvlJc w:val="left"/>
      <w:pPr>
        <w:tabs>
          <w:tab w:val="num" w:pos="5760"/>
        </w:tabs>
        <w:ind w:left="5760" w:hanging="360"/>
      </w:pPr>
      <w:rPr>
        <w:rFonts w:ascii="Arial" w:hAnsi="Arial" w:hint="default"/>
      </w:rPr>
    </w:lvl>
    <w:lvl w:ilvl="8" w:tplc="AD38AB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E60E13"/>
    <w:multiLevelType w:val="hybridMultilevel"/>
    <w:tmpl w:val="22D806F2"/>
    <w:lvl w:ilvl="0" w:tplc="4782B1DE">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 w15:restartNumberingAfterBreak="0">
    <w:nsid w:val="1D9177F2"/>
    <w:multiLevelType w:val="multilevel"/>
    <w:tmpl w:val="9DAA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70569"/>
    <w:multiLevelType w:val="hybridMultilevel"/>
    <w:tmpl w:val="A3429C5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6263E01"/>
    <w:multiLevelType w:val="hybridMultilevel"/>
    <w:tmpl w:val="E934F860"/>
    <w:lvl w:ilvl="0" w:tplc="031E10A4">
      <w:start w:val="1"/>
      <w:numFmt w:val="bullet"/>
      <w:lvlText w:val="•"/>
      <w:lvlJc w:val="left"/>
      <w:pPr>
        <w:tabs>
          <w:tab w:val="num" w:pos="720"/>
        </w:tabs>
        <w:ind w:left="720" w:hanging="360"/>
      </w:pPr>
      <w:rPr>
        <w:rFonts w:ascii="Arial" w:hAnsi="Arial" w:hint="default"/>
      </w:rPr>
    </w:lvl>
    <w:lvl w:ilvl="1" w:tplc="A95837AA" w:tentative="1">
      <w:start w:val="1"/>
      <w:numFmt w:val="bullet"/>
      <w:lvlText w:val="•"/>
      <w:lvlJc w:val="left"/>
      <w:pPr>
        <w:tabs>
          <w:tab w:val="num" w:pos="1440"/>
        </w:tabs>
        <w:ind w:left="1440" w:hanging="360"/>
      </w:pPr>
      <w:rPr>
        <w:rFonts w:ascii="Arial" w:hAnsi="Arial" w:hint="default"/>
      </w:rPr>
    </w:lvl>
    <w:lvl w:ilvl="2" w:tplc="F536BB7E" w:tentative="1">
      <w:start w:val="1"/>
      <w:numFmt w:val="bullet"/>
      <w:lvlText w:val="•"/>
      <w:lvlJc w:val="left"/>
      <w:pPr>
        <w:tabs>
          <w:tab w:val="num" w:pos="2160"/>
        </w:tabs>
        <w:ind w:left="2160" w:hanging="360"/>
      </w:pPr>
      <w:rPr>
        <w:rFonts w:ascii="Arial" w:hAnsi="Arial" w:hint="default"/>
      </w:rPr>
    </w:lvl>
    <w:lvl w:ilvl="3" w:tplc="79727A48" w:tentative="1">
      <w:start w:val="1"/>
      <w:numFmt w:val="bullet"/>
      <w:lvlText w:val="•"/>
      <w:lvlJc w:val="left"/>
      <w:pPr>
        <w:tabs>
          <w:tab w:val="num" w:pos="2880"/>
        </w:tabs>
        <w:ind w:left="2880" w:hanging="360"/>
      </w:pPr>
      <w:rPr>
        <w:rFonts w:ascii="Arial" w:hAnsi="Arial" w:hint="default"/>
      </w:rPr>
    </w:lvl>
    <w:lvl w:ilvl="4" w:tplc="92DA39F6" w:tentative="1">
      <w:start w:val="1"/>
      <w:numFmt w:val="bullet"/>
      <w:lvlText w:val="•"/>
      <w:lvlJc w:val="left"/>
      <w:pPr>
        <w:tabs>
          <w:tab w:val="num" w:pos="3600"/>
        </w:tabs>
        <w:ind w:left="3600" w:hanging="360"/>
      </w:pPr>
      <w:rPr>
        <w:rFonts w:ascii="Arial" w:hAnsi="Arial" w:hint="default"/>
      </w:rPr>
    </w:lvl>
    <w:lvl w:ilvl="5" w:tplc="E08C0F7C" w:tentative="1">
      <w:start w:val="1"/>
      <w:numFmt w:val="bullet"/>
      <w:lvlText w:val="•"/>
      <w:lvlJc w:val="left"/>
      <w:pPr>
        <w:tabs>
          <w:tab w:val="num" w:pos="4320"/>
        </w:tabs>
        <w:ind w:left="4320" w:hanging="360"/>
      </w:pPr>
      <w:rPr>
        <w:rFonts w:ascii="Arial" w:hAnsi="Arial" w:hint="default"/>
      </w:rPr>
    </w:lvl>
    <w:lvl w:ilvl="6" w:tplc="8ACAD884" w:tentative="1">
      <w:start w:val="1"/>
      <w:numFmt w:val="bullet"/>
      <w:lvlText w:val="•"/>
      <w:lvlJc w:val="left"/>
      <w:pPr>
        <w:tabs>
          <w:tab w:val="num" w:pos="5040"/>
        </w:tabs>
        <w:ind w:left="5040" w:hanging="360"/>
      </w:pPr>
      <w:rPr>
        <w:rFonts w:ascii="Arial" w:hAnsi="Arial" w:hint="default"/>
      </w:rPr>
    </w:lvl>
    <w:lvl w:ilvl="7" w:tplc="FDE6E812" w:tentative="1">
      <w:start w:val="1"/>
      <w:numFmt w:val="bullet"/>
      <w:lvlText w:val="•"/>
      <w:lvlJc w:val="left"/>
      <w:pPr>
        <w:tabs>
          <w:tab w:val="num" w:pos="5760"/>
        </w:tabs>
        <w:ind w:left="5760" w:hanging="360"/>
      </w:pPr>
      <w:rPr>
        <w:rFonts w:ascii="Arial" w:hAnsi="Arial" w:hint="default"/>
      </w:rPr>
    </w:lvl>
    <w:lvl w:ilvl="8" w:tplc="9DF680B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4016B8"/>
    <w:multiLevelType w:val="hybridMultilevel"/>
    <w:tmpl w:val="884E9C9C"/>
    <w:lvl w:ilvl="0" w:tplc="B98EF650">
      <w:start w:val="1"/>
      <w:numFmt w:val="bullet"/>
      <w:lvlText w:val="•"/>
      <w:lvlJc w:val="left"/>
      <w:pPr>
        <w:tabs>
          <w:tab w:val="num" w:pos="720"/>
        </w:tabs>
        <w:ind w:left="720" w:hanging="360"/>
      </w:pPr>
      <w:rPr>
        <w:rFonts w:ascii="Arial" w:hAnsi="Arial" w:hint="default"/>
      </w:rPr>
    </w:lvl>
    <w:lvl w:ilvl="1" w:tplc="258273AA" w:tentative="1">
      <w:start w:val="1"/>
      <w:numFmt w:val="bullet"/>
      <w:lvlText w:val="•"/>
      <w:lvlJc w:val="left"/>
      <w:pPr>
        <w:tabs>
          <w:tab w:val="num" w:pos="1440"/>
        </w:tabs>
        <w:ind w:left="1440" w:hanging="360"/>
      </w:pPr>
      <w:rPr>
        <w:rFonts w:ascii="Arial" w:hAnsi="Arial" w:hint="default"/>
      </w:rPr>
    </w:lvl>
    <w:lvl w:ilvl="2" w:tplc="D3A63EEA" w:tentative="1">
      <w:start w:val="1"/>
      <w:numFmt w:val="bullet"/>
      <w:lvlText w:val="•"/>
      <w:lvlJc w:val="left"/>
      <w:pPr>
        <w:tabs>
          <w:tab w:val="num" w:pos="2160"/>
        </w:tabs>
        <w:ind w:left="2160" w:hanging="360"/>
      </w:pPr>
      <w:rPr>
        <w:rFonts w:ascii="Arial" w:hAnsi="Arial" w:hint="default"/>
      </w:rPr>
    </w:lvl>
    <w:lvl w:ilvl="3" w:tplc="277C4348" w:tentative="1">
      <w:start w:val="1"/>
      <w:numFmt w:val="bullet"/>
      <w:lvlText w:val="•"/>
      <w:lvlJc w:val="left"/>
      <w:pPr>
        <w:tabs>
          <w:tab w:val="num" w:pos="2880"/>
        </w:tabs>
        <w:ind w:left="2880" w:hanging="360"/>
      </w:pPr>
      <w:rPr>
        <w:rFonts w:ascii="Arial" w:hAnsi="Arial" w:hint="default"/>
      </w:rPr>
    </w:lvl>
    <w:lvl w:ilvl="4" w:tplc="78EC8082" w:tentative="1">
      <w:start w:val="1"/>
      <w:numFmt w:val="bullet"/>
      <w:lvlText w:val="•"/>
      <w:lvlJc w:val="left"/>
      <w:pPr>
        <w:tabs>
          <w:tab w:val="num" w:pos="3600"/>
        </w:tabs>
        <w:ind w:left="3600" w:hanging="360"/>
      </w:pPr>
      <w:rPr>
        <w:rFonts w:ascii="Arial" w:hAnsi="Arial" w:hint="default"/>
      </w:rPr>
    </w:lvl>
    <w:lvl w:ilvl="5" w:tplc="7F84823A" w:tentative="1">
      <w:start w:val="1"/>
      <w:numFmt w:val="bullet"/>
      <w:lvlText w:val="•"/>
      <w:lvlJc w:val="left"/>
      <w:pPr>
        <w:tabs>
          <w:tab w:val="num" w:pos="4320"/>
        </w:tabs>
        <w:ind w:left="4320" w:hanging="360"/>
      </w:pPr>
      <w:rPr>
        <w:rFonts w:ascii="Arial" w:hAnsi="Arial" w:hint="default"/>
      </w:rPr>
    </w:lvl>
    <w:lvl w:ilvl="6" w:tplc="7102FA3C" w:tentative="1">
      <w:start w:val="1"/>
      <w:numFmt w:val="bullet"/>
      <w:lvlText w:val="•"/>
      <w:lvlJc w:val="left"/>
      <w:pPr>
        <w:tabs>
          <w:tab w:val="num" w:pos="5040"/>
        </w:tabs>
        <w:ind w:left="5040" w:hanging="360"/>
      </w:pPr>
      <w:rPr>
        <w:rFonts w:ascii="Arial" w:hAnsi="Arial" w:hint="default"/>
      </w:rPr>
    </w:lvl>
    <w:lvl w:ilvl="7" w:tplc="71241322" w:tentative="1">
      <w:start w:val="1"/>
      <w:numFmt w:val="bullet"/>
      <w:lvlText w:val="•"/>
      <w:lvlJc w:val="left"/>
      <w:pPr>
        <w:tabs>
          <w:tab w:val="num" w:pos="5760"/>
        </w:tabs>
        <w:ind w:left="5760" w:hanging="360"/>
      </w:pPr>
      <w:rPr>
        <w:rFonts w:ascii="Arial" w:hAnsi="Arial" w:hint="default"/>
      </w:rPr>
    </w:lvl>
    <w:lvl w:ilvl="8" w:tplc="4FDAEB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DD4AA3"/>
    <w:multiLevelType w:val="hybridMultilevel"/>
    <w:tmpl w:val="2B6AD9A0"/>
    <w:lvl w:ilvl="0" w:tplc="72D49808">
      <w:start w:val="1"/>
      <w:numFmt w:val="bullet"/>
      <w:lvlText w:val="•"/>
      <w:lvlJc w:val="left"/>
      <w:pPr>
        <w:tabs>
          <w:tab w:val="num" w:pos="720"/>
        </w:tabs>
        <w:ind w:left="720" w:hanging="360"/>
      </w:pPr>
      <w:rPr>
        <w:rFonts w:ascii="Arial" w:hAnsi="Arial" w:hint="default"/>
      </w:rPr>
    </w:lvl>
    <w:lvl w:ilvl="1" w:tplc="CF6612A6" w:tentative="1">
      <w:start w:val="1"/>
      <w:numFmt w:val="bullet"/>
      <w:lvlText w:val="•"/>
      <w:lvlJc w:val="left"/>
      <w:pPr>
        <w:tabs>
          <w:tab w:val="num" w:pos="1440"/>
        </w:tabs>
        <w:ind w:left="1440" w:hanging="360"/>
      </w:pPr>
      <w:rPr>
        <w:rFonts w:ascii="Arial" w:hAnsi="Arial" w:hint="default"/>
      </w:rPr>
    </w:lvl>
    <w:lvl w:ilvl="2" w:tplc="A89C0AF4" w:tentative="1">
      <w:start w:val="1"/>
      <w:numFmt w:val="bullet"/>
      <w:lvlText w:val="•"/>
      <w:lvlJc w:val="left"/>
      <w:pPr>
        <w:tabs>
          <w:tab w:val="num" w:pos="2160"/>
        </w:tabs>
        <w:ind w:left="2160" w:hanging="360"/>
      </w:pPr>
      <w:rPr>
        <w:rFonts w:ascii="Arial" w:hAnsi="Arial" w:hint="default"/>
      </w:rPr>
    </w:lvl>
    <w:lvl w:ilvl="3" w:tplc="7CA07A3E" w:tentative="1">
      <w:start w:val="1"/>
      <w:numFmt w:val="bullet"/>
      <w:lvlText w:val="•"/>
      <w:lvlJc w:val="left"/>
      <w:pPr>
        <w:tabs>
          <w:tab w:val="num" w:pos="2880"/>
        </w:tabs>
        <w:ind w:left="2880" w:hanging="360"/>
      </w:pPr>
      <w:rPr>
        <w:rFonts w:ascii="Arial" w:hAnsi="Arial" w:hint="default"/>
      </w:rPr>
    </w:lvl>
    <w:lvl w:ilvl="4" w:tplc="0726AAF0" w:tentative="1">
      <w:start w:val="1"/>
      <w:numFmt w:val="bullet"/>
      <w:lvlText w:val="•"/>
      <w:lvlJc w:val="left"/>
      <w:pPr>
        <w:tabs>
          <w:tab w:val="num" w:pos="3600"/>
        </w:tabs>
        <w:ind w:left="3600" w:hanging="360"/>
      </w:pPr>
      <w:rPr>
        <w:rFonts w:ascii="Arial" w:hAnsi="Arial" w:hint="default"/>
      </w:rPr>
    </w:lvl>
    <w:lvl w:ilvl="5" w:tplc="57B051B6" w:tentative="1">
      <w:start w:val="1"/>
      <w:numFmt w:val="bullet"/>
      <w:lvlText w:val="•"/>
      <w:lvlJc w:val="left"/>
      <w:pPr>
        <w:tabs>
          <w:tab w:val="num" w:pos="4320"/>
        </w:tabs>
        <w:ind w:left="4320" w:hanging="360"/>
      </w:pPr>
      <w:rPr>
        <w:rFonts w:ascii="Arial" w:hAnsi="Arial" w:hint="default"/>
      </w:rPr>
    </w:lvl>
    <w:lvl w:ilvl="6" w:tplc="380A325A" w:tentative="1">
      <w:start w:val="1"/>
      <w:numFmt w:val="bullet"/>
      <w:lvlText w:val="•"/>
      <w:lvlJc w:val="left"/>
      <w:pPr>
        <w:tabs>
          <w:tab w:val="num" w:pos="5040"/>
        </w:tabs>
        <w:ind w:left="5040" w:hanging="360"/>
      </w:pPr>
      <w:rPr>
        <w:rFonts w:ascii="Arial" w:hAnsi="Arial" w:hint="default"/>
      </w:rPr>
    </w:lvl>
    <w:lvl w:ilvl="7" w:tplc="0AA0EC72" w:tentative="1">
      <w:start w:val="1"/>
      <w:numFmt w:val="bullet"/>
      <w:lvlText w:val="•"/>
      <w:lvlJc w:val="left"/>
      <w:pPr>
        <w:tabs>
          <w:tab w:val="num" w:pos="5760"/>
        </w:tabs>
        <w:ind w:left="5760" w:hanging="360"/>
      </w:pPr>
      <w:rPr>
        <w:rFonts w:ascii="Arial" w:hAnsi="Arial" w:hint="default"/>
      </w:rPr>
    </w:lvl>
    <w:lvl w:ilvl="8" w:tplc="777AFEC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44E20B9"/>
    <w:multiLevelType w:val="hybridMultilevel"/>
    <w:tmpl w:val="0076E932"/>
    <w:lvl w:ilvl="0" w:tplc="AD0AF584">
      <w:start w:val="1"/>
      <w:numFmt w:val="bullet"/>
      <w:lvlText w:val="•"/>
      <w:lvlJc w:val="left"/>
      <w:pPr>
        <w:tabs>
          <w:tab w:val="num" w:pos="720"/>
        </w:tabs>
        <w:ind w:left="720" w:hanging="360"/>
      </w:pPr>
      <w:rPr>
        <w:rFonts w:ascii="Arial" w:hAnsi="Arial" w:hint="default"/>
      </w:rPr>
    </w:lvl>
    <w:lvl w:ilvl="1" w:tplc="4C7EE7C4" w:tentative="1">
      <w:start w:val="1"/>
      <w:numFmt w:val="bullet"/>
      <w:lvlText w:val="•"/>
      <w:lvlJc w:val="left"/>
      <w:pPr>
        <w:tabs>
          <w:tab w:val="num" w:pos="1440"/>
        </w:tabs>
        <w:ind w:left="1440" w:hanging="360"/>
      </w:pPr>
      <w:rPr>
        <w:rFonts w:ascii="Arial" w:hAnsi="Arial" w:hint="default"/>
      </w:rPr>
    </w:lvl>
    <w:lvl w:ilvl="2" w:tplc="CD70DCCC" w:tentative="1">
      <w:start w:val="1"/>
      <w:numFmt w:val="bullet"/>
      <w:lvlText w:val="•"/>
      <w:lvlJc w:val="left"/>
      <w:pPr>
        <w:tabs>
          <w:tab w:val="num" w:pos="2160"/>
        </w:tabs>
        <w:ind w:left="2160" w:hanging="360"/>
      </w:pPr>
      <w:rPr>
        <w:rFonts w:ascii="Arial" w:hAnsi="Arial" w:hint="default"/>
      </w:rPr>
    </w:lvl>
    <w:lvl w:ilvl="3" w:tplc="37BC7166" w:tentative="1">
      <w:start w:val="1"/>
      <w:numFmt w:val="bullet"/>
      <w:lvlText w:val="•"/>
      <w:lvlJc w:val="left"/>
      <w:pPr>
        <w:tabs>
          <w:tab w:val="num" w:pos="2880"/>
        </w:tabs>
        <w:ind w:left="2880" w:hanging="360"/>
      </w:pPr>
      <w:rPr>
        <w:rFonts w:ascii="Arial" w:hAnsi="Arial" w:hint="default"/>
      </w:rPr>
    </w:lvl>
    <w:lvl w:ilvl="4" w:tplc="BE94D79A" w:tentative="1">
      <w:start w:val="1"/>
      <w:numFmt w:val="bullet"/>
      <w:lvlText w:val="•"/>
      <w:lvlJc w:val="left"/>
      <w:pPr>
        <w:tabs>
          <w:tab w:val="num" w:pos="3600"/>
        </w:tabs>
        <w:ind w:left="3600" w:hanging="360"/>
      </w:pPr>
      <w:rPr>
        <w:rFonts w:ascii="Arial" w:hAnsi="Arial" w:hint="default"/>
      </w:rPr>
    </w:lvl>
    <w:lvl w:ilvl="5" w:tplc="E71CCE88" w:tentative="1">
      <w:start w:val="1"/>
      <w:numFmt w:val="bullet"/>
      <w:lvlText w:val="•"/>
      <w:lvlJc w:val="left"/>
      <w:pPr>
        <w:tabs>
          <w:tab w:val="num" w:pos="4320"/>
        </w:tabs>
        <w:ind w:left="4320" w:hanging="360"/>
      </w:pPr>
      <w:rPr>
        <w:rFonts w:ascii="Arial" w:hAnsi="Arial" w:hint="default"/>
      </w:rPr>
    </w:lvl>
    <w:lvl w:ilvl="6" w:tplc="D4B0FAFE" w:tentative="1">
      <w:start w:val="1"/>
      <w:numFmt w:val="bullet"/>
      <w:lvlText w:val="•"/>
      <w:lvlJc w:val="left"/>
      <w:pPr>
        <w:tabs>
          <w:tab w:val="num" w:pos="5040"/>
        </w:tabs>
        <w:ind w:left="5040" w:hanging="360"/>
      </w:pPr>
      <w:rPr>
        <w:rFonts w:ascii="Arial" w:hAnsi="Arial" w:hint="default"/>
      </w:rPr>
    </w:lvl>
    <w:lvl w:ilvl="7" w:tplc="9BAEF300" w:tentative="1">
      <w:start w:val="1"/>
      <w:numFmt w:val="bullet"/>
      <w:lvlText w:val="•"/>
      <w:lvlJc w:val="left"/>
      <w:pPr>
        <w:tabs>
          <w:tab w:val="num" w:pos="5760"/>
        </w:tabs>
        <w:ind w:left="5760" w:hanging="360"/>
      </w:pPr>
      <w:rPr>
        <w:rFonts w:ascii="Arial" w:hAnsi="Arial" w:hint="default"/>
      </w:rPr>
    </w:lvl>
    <w:lvl w:ilvl="8" w:tplc="CB54EB7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5CC5426"/>
    <w:multiLevelType w:val="hybridMultilevel"/>
    <w:tmpl w:val="F2BC9BF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48361278"/>
    <w:multiLevelType w:val="hybridMultilevel"/>
    <w:tmpl w:val="9738B5A0"/>
    <w:lvl w:ilvl="0" w:tplc="69CACE72">
      <w:start w:val="1"/>
      <w:numFmt w:val="bullet"/>
      <w:lvlText w:val="•"/>
      <w:lvlJc w:val="left"/>
      <w:pPr>
        <w:tabs>
          <w:tab w:val="num" w:pos="720"/>
        </w:tabs>
        <w:ind w:left="720" w:hanging="360"/>
      </w:pPr>
      <w:rPr>
        <w:rFonts w:ascii="Arial" w:hAnsi="Arial" w:hint="default"/>
      </w:rPr>
    </w:lvl>
    <w:lvl w:ilvl="1" w:tplc="8C784196" w:tentative="1">
      <w:start w:val="1"/>
      <w:numFmt w:val="bullet"/>
      <w:lvlText w:val="•"/>
      <w:lvlJc w:val="left"/>
      <w:pPr>
        <w:tabs>
          <w:tab w:val="num" w:pos="1440"/>
        </w:tabs>
        <w:ind w:left="1440" w:hanging="360"/>
      </w:pPr>
      <w:rPr>
        <w:rFonts w:ascii="Arial" w:hAnsi="Arial" w:hint="default"/>
      </w:rPr>
    </w:lvl>
    <w:lvl w:ilvl="2" w:tplc="82E27C78" w:tentative="1">
      <w:start w:val="1"/>
      <w:numFmt w:val="bullet"/>
      <w:lvlText w:val="•"/>
      <w:lvlJc w:val="left"/>
      <w:pPr>
        <w:tabs>
          <w:tab w:val="num" w:pos="2160"/>
        </w:tabs>
        <w:ind w:left="2160" w:hanging="360"/>
      </w:pPr>
      <w:rPr>
        <w:rFonts w:ascii="Arial" w:hAnsi="Arial" w:hint="default"/>
      </w:rPr>
    </w:lvl>
    <w:lvl w:ilvl="3" w:tplc="ABA08C42" w:tentative="1">
      <w:start w:val="1"/>
      <w:numFmt w:val="bullet"/>
      <w:lvlText w:val="•"/>
      <w:lvlJc w:val="left"/>
      <w:pPr>
        <w:tabs>
          <w:tab w:val="num" w:pos="2880"/>
        </w:tabs>
        <w:ind w:left="2880" w:hanging="360"/>
      </w:pPr>
      <w:rPr>
        <w:rFonts w:ascii="Arial" w:hAnsi="Arial" w:hint="default"/>
      </w:rPr>
    </w:lvl>
    <w:lvl w:ilvl="4" w:tplc="60503956" w:tentative="1">
      <w:start w:val="1"/>
      <w:numFmt w:val="bullet"/>
      <w:lvlText w:val="•"/>
      <w:lvlJc w:val="left"/>
      <w:pPr>
        <w:tabs>
          <w:tab w:val="num" w:pos="3600"/>
        </w:tabs>
        <w:ind w:left="3600" w:hanging="360"/>
      </w:pPr>
      <w:rPr>
        <w:rFonts w:ascii="Arial" w:hAnsi="Arial" w:hint="default"/>
      </w:rPr>
    </w:lvl>
    <w:lvl w:ilvl="5" w:tplc="1E7E5202" w:tentative="1">
      <w:start w:val="1"/>
      <w:numFmt w:val="bullet"/>
      <w:lvlText w:val="•"/>
      <w:lvlJc w:val="left"/>
      <w:pPr>
        <w:tabs>
          <w:tab w:val="num" w:pos="4320"/>
        </w:tabs>
        <w:ind w:left="4320" w:hanging="360"/>
      </w:pPr>
      <w:rPr>
        <w:rFonts w:ascii="Arial" w:hAnsi="Arial" w:hint="default"/>
      </w:rPr>
    </w:lvl>
    <w:lvl w:ilvl="6" w:tplc="8EBE9C4E" w:tentative="1">
      <w:start w:val="1"/>
      <w:numFmt w:val="bullet"/>
      <w:lvlText w:val="•"/>
      <w:lvlJc w:val="left"/>
      <w:pPr>
        <w:tabs>
          <w:tab w:val="num" w:pos="5040"/>
        </w:tabs>
        <w:ind w:left="5040" w:hanging="360"/>
      </w:pPr>
      <w:rPr>
        <w:rFonts w:ascii="Arial" w:hAnsi="Arial" w:hint="default"/>
      </w:rPr>
    </w:lvl>
    <w:lvl w:ilvl="7" w:tplc="F67C745C" w:tentative="1">
      <w:start w:val="1"/>
      <w:numFmt w:val="bullet"/>
      <w:lvlText w:val="•"/>
      <w:lvlJc w:val="left"/>
      <w:pPr>
        <w:tabs>
          <w:tab w:val="num" w:pos="5760"/>
        </w:tabs>
        <w:ind w:left="5760" w:hanging="360"/>
      </w:pPr>
      <w:rPr>
        <w:rFonts w:ascii="Arial" w:hAnsi="Arial" w:hint="default"/>
      </w:rPr>
    </w:lvl>
    <w:lvl w:ilvl="8" w:tplc="92C03B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113776"/>
    <w:multiLevelType w:val="hybridMultilevel"/>
    <w:tmpl w:val="E594F782"/>
    <w:lvl w:ilvl="0" w:tplc="BB680ADE">
      <w:start w:val="1"/>
      <w:numFmt w:val="bullet"/>
      <w:lvlText w:val="•"/>
      <w:lvlJc w:val="left"/>
      <w:pPr>
        <w:tabs>
          <w:tab w:val="num" w:pos="720"/>
        </w:tabs>
        <w:ind w:left="720" w:hanging="360"/>
      </w:pPr>
      <w:rPr>
        <w:rFonts w:ascii="Arial" w:hAnsi="Arial" w:hint="default"/>
      </w:rPr>
    </w:lvl>
    <w:lvl w:ilvl="1" w:tplc="594C15E4" w:tentative="1">
      <w:start w:val="1"/>
      <w:numFmt w:val="bullet"/>
      <w:lvlText w:val="•"/>
      <w:lvlJc w:val="left"/>
      <w:pPr>
        <w:tabs>
          <w:tab w:val="num" w:pos="1440"/>
        </w:tabs>
        <w:ind w:left="1440" w:hanging="360"/>
      </w:pPr>
      <w:rPr>
        <w:rFonts w:ascii="Arial" w:hAnsi="Arial" w:hint="default"/>
      </w:rPr>
    </w:lvl>
    <w:lvl w:ilvl="2" w:tplc="466ACFEC" w:tentative="1">
      <w:start w:val="1"/>
      <w:numFmt w:val="bullet"/>
      <w:lvlText w:val="•"/>
      <w:lvlJc w:val="left"/>
      <w:pPr>
        <w:tabs>
          <w:tab w:val="num" w:pos="2160"/>
        </w:tabs>
        <w:ind w:left="2160" w:hanging="360"/>
      </w:pPr>
      <w:rPr>
        <w:rFonts w:ascii="Arial" w:hAnsi="Arial" w:hint="default"/>
      </w:rPr>
    </w:lvl>
    <w:lvl w:ilvl="3" w:tplc="27C8687C" w:tentative="1">
      <w:start w:val="1"/>
      <w:numFmt w:val="bullet"/>
      <w:lvlText w:val="•"/>
      <w:lvlJc w:val="left"/>
      <w:pPr>
        <w:tabs>
          <w:tab w:val="num" w:pos="2880"/>
        </w:tabs>
        <w:ind w:left="2880" w:hanging="360"/>
      </w:pPr>
      <w:rPr>
        <w:rFonts w:ascii="Arial" w:hAnsi="Arial" w:hint="default"/>
      </w:rPr>
    </w:lvl>
    <w:lvl w:ilvl="4" w:tplc="BBDA3F3A" w:tentative="1">
      <w:start w:val="1"/>
      <w:numFmt w:val="bullet"/>
      <w:lvlText w:val="•"/>
      <w:lvlJc w:val="left"/>
      <w:pPr>
        <w:tabs>
          <w:tab w:val="num" w:pos="3600"/>
        </w:tabs>
        <w:ind w:left="3600" w:hanging="360"/>
      </w:pPr>
      <w:rPr>
        <w:rFonts w:ascii="Arial" w:hAnsi="Arial" w:hint="default"/>
      </w:rPr>
    </w:lvl>
    <w:lvl w:ilvl="5" w:tplc="F4E217AC" w:tentative="1">
      <w:start w:val="1"/>
      <w:numFmt w:val="bullet"/>
      <w:lvlText w:val="•"/>
      <w:lvlJc w:val="left"/>
      <w:pPr>
        <w:tabs>
          <w:tab w:val="num" w:pos="4320"/>
        </w:tabs>
        <w:ind w:left="4320" w:hanging="360"/>
      </w:pPr>
      <w:rPr>
        <w:rFonts w:ascii="Arial" w:hAnsi="Arial" w:hint="default"/>
      </w:rPr>
    </w:lvl>
    <w:lvl w:ilvl="6" w:tplc="A9F6B976" w:tentative="1">
      <w:start w:val="1"/>
      <w:numFmt w:val="bullet"/>
      <w:lvlText w:val="•"/>
      <w:lvlJc w:val="left"/>
      <w:pPr>
        <w:tabs>
          <w:tab w:val="num" w:pos="5040"/>
        </w:tabs>
        <w:ind w:left="5040" w:hanging="360"/>
      </w:pPr>
      <w:rPr>
        <w:rFonts w:ascii="Arial" w:hAnsi="Arial" w:hint="default"/>
      </w:rPr>
    </w:lvl>
    <w:lvl w:ilvl="7" w:tplc="8D8250A4" w:tentative="1">
      <w:start w:val="1"/>
      <w:numFmt w:val="bullet"/>
      <w:lvlText w:val="•"/>
      <w:lvlJc w:val="left"/>
      <w:pPr>
        <w:tabs>
          <w:tab w:val="num" w:pos="5760"/>
        </w:tabs>
        <w:ind w:left="5760" w:hanging="360"/>
      </w:pPr>
      <w:rPr>
        <w:rFonts w:ascii="Arial" w:hAnsi="Arial" w:hint="default"/>
      </w:rPr>
    </w:lvl>
    <w:lvl w:ilvl="8" w:tplc="05249C2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3CA3E32"/>
    <w:multiLevelType w:val="multilevel"/>
    <w:tmpl w:val="7718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EA120B"/>
    <w:multiLevelType w:val="hybridMultilevel"/>
    <w:tmpl w:val="07C6827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497261411">
    <w:abstractNumId w:val="11"/>
  </w:num>
  <w:num w:numId="2" w16cid:durableId="2084520197">
    <w:abstractNumId w:val="0"/>
  </w:num>
  <w:num w:numId="3" w16cid:durableId="454566387">
    <w:abstractNumId w:val="8"/>
  </w:num>
  <w:num w:numId="4" w16cid:durableId="1186403791">
    <w:abstractNumId w:val="4"/>
  </w:num>
  <w:num w:numId="5" w16cid:durableId="1908563848">
    <w:abstractNumId w:val="1"/>
  </w:num>
  <w:num w:numId="6" w16cid:durableId="233204596">
    <w:abstractNumId w:val="13"/>
  </w:num>
  <w:num w:numId="7" w16cid:durableId="748234913">
    <w:abstractNumId w:val="14"/>
  </w:num>
  <w:num w:numId="8" w16cid:durableId="135609202">
    <w:abstractNumId w:val="10"/>
  </w:num>
  <w:num w:numId="9" w16cid:durableId="1468931610">
    <w:abstractNumId w:val="9"/>
  </w:num>
  <w:num w:numId="10" w16cid:durableId="833958940">
    <w:abstractNumId w:val="12"/>
  </w:num>
  <w:num w:numId="11" w16cid:durableId="139810961">
    <w:abstractNumId w:val="2"/>
  </w:num>
  <w:num w:numId="12" w16cid:durableId="436876712">
    <w:abstractNumId w:val="5"/>
  </w:num>
  <w:num w:numId="13" w16cid:durableId="1331372829">
    <w:abstractNumId w:val="6"/>
  </w:num>
  <w:num w:numId="14" w16cid:durableId="1985428984">
    <w:abstractNumId w:val="15"/>
  </w:num>
  <w:num w:numId="15" w16cid:durableId="1384720562">
    <w:abstractNumId w:val="3"/>
  </w:num>
  <w:num w:numId="16" w16cid:durableId="967203412">
    <w:abstractNumId w:val="7"/>
  </w:num>
  <w:num w:numId="17" w16cid:durableId="16006056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82"/>
    <w:rsid w:val="00036587"/>
    <w:rsid w:val="0004251A"/>
    <w:rsid w:val="000F4CF9"/>
    <w:rsid w:val="000F685D"/>
    <w:rsid w:val="001D08B6"/>
    <w:rsid w:val="001F4B2F"/>
    <w:rsid w:val="00210D49"/>
    <w:rsid w:val="0021116D"/>
    <w:rsid w:val="00213680"/>
    <w:rsid w:val="00237577"/>
    <w:rsid w:val="002A7825"/>
    <w:rsid w:val="002B633B"/>
    <w:rsid w:val="002C4AEE"/>
    <w:rsid w:val="002D2203"/>
    <w:rsid w:val="00306437"/>
    <w:rsid w:val="00322B82"/>
    <w:rsid w:val="003241DB"/>
    <w:rsid w:val="0036748B"/>
    <w:rsid w:val="00393F3C"/>
    <w:rsid w:val="004C3CD6"/>
    <w:rsid w:val="004D119D"/>
    <w:rsid w:val="004D1550"/>
    <w:rsid w:val="00573B26"/>
    <w:rsid w:val="00581125"/>
    <w:rsid w:val="005B4C87"/>
    <w:rsid w:val="00616DBF"/>
    <w:rsid w:val="0063727B"/>
    <w:rsid w:val="006639DD"/>
    <w:rsid w:val="006D097B"/>
    <w:rsid w:val="007446BC"/>
    <w:rsid w:val="00780CE3"/>
    <w:rsid w:val="007B7F0E"/>
    <w:rsid w:val="007D2A39"/>
    <w:rsid w:val="007F4CA2"/>
    <w:rsid w:val="008813F5"/>
    <w:rsid w:val="008B784A"/>
    <w:rsid w:val="008C0A11"/>
    <w:rsid w:val="008E2BDF"/>
    <w:rsid w:val="008E349E"/>
    <w:rsid w:val="00900DD9"/>
    <w:rsid w:val="00932DC5"/>
    <w:rsid w:val="0094299E"/>
    <w:rsid w:val="009D1F02"/>
    <w:rsid w:val="009D4F21"/>
    <w:rsid w:val="009E4545"/>
    <w:rsid w:val="00A02A62"/>
    <w:rsid w:val="00A20A92"/>
    <w:rsid w:val="00A20F8C"/>
    <w:rsid w:val="00A21A0F"/>
    <w:rsid w:val="00A40985"/>
    <w:rsid w:val="00A501F3"/>
    <w:rsid w:val="00A5421E"/>
    <w:rsid w:val="00A72510"/>
    <w:rsid w:val="00A9410C"/>
    <w:rsid w:val="00AC383B"/>
    <w:rsid w:val="00B30C1A"/>
    <w:rsid w:val="00B772EE"/>
    <w:rsid w:val="00B86607"/>
    <w:rsid w:val="00BB6D97"/>
    <w:rsid w:val="00C203A6"/>
    <w:rsid w:val="00C3497B"/>
    <w:rsid w:val="00C97E30"/>
    <w:rsid w:val="00CD1F05"/>
    <w:rsid w:val="00CD6D11"/>
    <w:rsid w:val="00CE0A11"/>
    <w:rsid w:val="00D7314B"/>
    <w:rsid w:val="00DB0132"/>
    <w:rsid w:val="00DF10AC"/>
    <w:rsid w:val="00DF35A3"/>
    <w:rsid w:val="00E63137"/>
    <w:rsid w:val="00EB481B"/>
    <w:rsid w:val="00EE0411"/>
    <w:rsid w:val="00EE0813"/>
    <w:rsid w:val="00F001D3"/>
    <w:rsid w:val="00F05A77"/>
    <w:rsid w:val="00F45A97"/>
    <w:rsid w:val="00F7111A"/>
    <w:rsid w:val="00F72E8F"/>
    <w:rsid w:val="00F960E5"/>
    <w:rsid w:val="00FA2DD3"/>
    <w:rsid w:val="00FE6D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1130F"/>
  <w15:chartTrackingRefBased/>
  <w15:docId w15:val="{99F94DAC-39D9-4A0B-9411-DA20B233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B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B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B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B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B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B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B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B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B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B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B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B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B82"/>
    <w:rPr>
      <w:rFonts w:eastAsiaTheme="majorEastAsia" w:cstheme="majorBidi"/>
      <w:color w:val="272727" w:themeColor="text1" w:themeTint="D8"/>
    </w:rPr>
  </w:style>
  <w:style w:type="paragraph" w:styleId="Title">
    <w:name w:val="Title"/>
    <w:basedOn w:val="Normal"/>
    <w:next w:val="Normal"/>
    <w:link w:val="TitleChar"/>
    <w:uiPriority w:val="10"/>
    <w:qFormat/>
    <w:rsid w:val="00322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B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B82"/>
    <w:pPr>
      <w:spacing w:before="160"/>
      <w:jc w:val="center"/>
    </w:pPr>
    <w:rPr>
      <w:i/>
      <w:iCs/>
      <w:color w:val="404040" w:themeColor="text1" w:themeTint="BF"/>
    </w:rPr>
  </w:style>
  <w:style w:type="character" w:customStyle="1" w:styleId="QuoteChar">
    <w:name w:val="Quote Char"/>
    <w:basedOn w:val="DefaultParagraphFont"/>
    <w:link w:val="Quote"/>
    <w:uiPriority w:val="29"/>
    <w:rsid w:val="00322B82"/>
    <w:rPr>
      <w:i/>
      <w:iCs/>
      <w:color w:val="404040" w:themeColor="text1" w:themeTint="BF"/>
    </w:rPr>
  </w:style>
  <w:style w:type="paragraph" w:styleId="ListParagraph">
    <w:name w:val="List Paragraph"/>
    <w:basedOn w:val="Normal"/>
    <w:uiPriority w:val="34"/>
    <w:qFormat/>
    <w:rsid w:val="00322B82"/>
    <w:pPr>
      <w:ind w:left="720"/>
      <w:contextualSpacing/>
    </w:pPr>
  </w:style>
  <w:style w:type="character" w:styleId="IntenseEmphasis">
    <w:name w:val="Intense Emphasis"/>
    <w:basedOn w:val="DefaultParagraphFont"/>
    <w:uiPriority w:val="21"/>
    <w:qFormat/>
    <w:rsid w:val="00322B82"/>
    <w:rPr>
      <w:i/>
      <w:iCs/>
      <w:color w:val="0F4761" w:themeColor="accent1" w:themeShade="BF"/>
    </w:rPr>
  </w:style>
  <w:style w:type="paragraph" w:styleId="IntenseQuote">
    <w:name w:val="Intense Quote"/>
    <w:basedOn w:val="Normal"/>
    <w:next w:val="Normal"/>
    <w:link w:val="IntenseQuoteChar"/>
    <w:uiPriority w:val="30"/>
    <w:qFormat/>
    <w:rsid w:val="00322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B82"/>
    <w:rPr>
      <w:i/>
      <w:iCs/>
      <w:color w:val="0F4761" w:themeColor="accent1" w:themeShade="BF"/>
    </w:rPr>
  </w:style>
  <w:style w:type="character" w:styleId="IntenseReference">
    <w:name w:val="Intense Reference"/>
    <w:basedOn w:val="DefaultParagraphFont"/>
    <w:uiPriority w:val="32"/>
    <w:qFormat/>
    <w:rsid w:val="00322B82"/>
    <w:rPr>
      <w:b/>
      <w:bCs/>
      <w:smallCaps/>
      <w:color w:val="0F4761" w:themeColor="accent1" w:themeShade="BF"/>
      <w:spacing w:val="5"/>
    </w:rPr>
  </w:style>
  <w:style w:type="paragraph" w:styleId="Header">
    <w:name w:val="header"/>
    <w:basedOn w:val="Normal"/>
    <w:link w:val="HeaderChar"/>
    <w:uiPriority w:val="99"/>
    <w:unhideWhenUsed/>
    <w:rsid w:val="00322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B82"/>
  </w:style>
  <w:style w:type="paragraph" w:styleId="Footer">
    <w:name w:val="footer"/>
    <w:basedOn w:val="Normal"/>
    <w:link w:val="FooterChar"/>
    <w:uiPriority w:val="99"/>
    <w:unhideWhenUsed/>
    <w:rsid w:val="00322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B82"/>
  </w:style>
  <w:style w:type="paragraph" w:styleId="NoSpacing">
    <w:name w:val="No Spacing"/>
    <w:uiPriority w:val="1"/>
    <w:qFormat/>
    <w:rsid w:val="00EB481B"/>
    <w:pPr>
      <w:spacing w:after="0" w:line="240" w:lineRule="auto"/>
    </w:pPr>
  </w:style>
  <w:style w:type="paragraph" w:styleId="NormalWeb">
    <w:name w:val="Normal (Web)"/>
    <w:basedOn w:val="Normal"/>
    <w:uiPriority w:val="99"/>
    <w:semiHidden/>
    <w:unhideWhenUsed/>
    <w:rsid w:val="00900DD9"/>
    <w:rPr>
      <w:rFonts w:ascii="Times New Roman" w:hAnsi="Times New Roman" w:cs="Times New Roman"/>
    </w:rPr>
  </w:style>
  <w:style w:type="character" w:styleId="Strong">
    <w:name w:val="Strong"/>
    <w:basedOn w:val="DefaultParagraphFont"/>
    <w:uiPriority w:val="22"/>
    <w:qFormat/>
    <w:rsid w:val="00616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8498">
      <w:bodyDiv w:val="1"/>
      <w:marLeft w:val="0"/>
      <w:marRight w:val="0"/>
      <w:marTop w:val="0"/>
      <w:marBottom w:val="0"/>
      <w:divBdr>
        <w:top w:val="none" w:sz="0" w:space="0" w:color="auto"/>
        <w:left w:val="none" w:sz="0" w:space="0" w:color="auto"/>
        <w:bottom w:val="none" w:sz="0" w:space="0" w:color="auto"/>
        <w:right w:val="none" w:sz="0" w:space="0" w:color="auto"/>
      </w:divBdr>
      <w:divsChild>
        <w:div w:id="1609923053">
          <w:marLeft w:val="547"/>
          <w:marRight w:val="0"/>
          <w:marTop w:val="154"/>
          <w:marBottom w:val="0"/>
          <w:divBdr>
            <w:top w:val="none" w:sz="0" w:space="0" w:color="auto"/>
            <w:left w:val="none" w:sz="0" w:space="0" w:color="auto"/>
            <w:bottom w:val="none" w:sz="0" w:space="0" w:color="auto"/>
            <w:right w:val="none" w:sz="0" w:space="0" w:color="auto"/>
          </w:divBdr>
        </w:div>
        <w:div w:id="971640299">
          <w:marLeft w:val="547"/>
          <w:marRight w:val="0"/>
          <w:marTop w:val="154"/>
          <w:marBottom w:val="0"/>
          <w:divBdr>
            <w:top w:val="none" w:sz="0" w:space="0" w:color="auto"/>
            <w:left w:val="none" w:sz="0" w:space="0" w:color="auto"/>
            <w:bottom w:val="none" w:sz="0" w:space="0" w:color="auto"/>
            <w:right w:val="none" w:sz="0" w:space="0" w:color="auto"/>
          </w:divBdr>
        </w:div>
        <w:div w:id="102769569">
          <w:marLeft w:val="547"/>
          <w:marRight w:val="0"/>
          <w:marTop w:val="154"/>
          <w:marBottom w:val="0"/>
          <w:divBdr>
            <w:top w:val="none" w:sz="0" w:space="0" w:color="auto"/>
            <w:left w:val="none" w:sz="0" w:space="0" w:color="auto"/>
            <w:bottom w:val="none" w:sz="0" w:space="0" w:color="auto"/>
            <w:right w:val="none" w:sz="0" w:space="0" w:color="auto"/>
          </w:divBdr>
        </w:div>
        <w:div w:id="2028824303">
          <w:marLeft w:val="547"/>
          <w:marRight w:val="0"/>
          <w:marTop w:val="154"/>
          <w:marBottom w:val="0"/>
          <w:divBdr>
            <w:top w:val="none" w:sz="0" w:space="0" w:color="auto"/>
            <w:left w:val="none" w:sz="0" w:space="0" w:color="auto"/>
            <w:bottom w:val="none" w:sz="0" w:space="0" w:color="auto"/>
            <w:right w:val="none" w:sz="0" w:space="0" w:color="auto"/>
          </w:divBdr>
        </w:div>
      </w:divsChild>
    </w:div>
    <w:div w:id="265188043">
      <w:bodyDiv w:val="1"/>
      <w:marLeft w:val="0"/>
      <w:marRight w:val="0"/>
      <w:marTop w:val="0"/>
      <w:marBottom w:val="0"/>
      <w:divBdr>
        <w:top w:val="none" w:sz="0" w:space="0" w:color="auto"/>
        <w:left w:val="none" w:sz="0" w:space="0" w:color="auto"/>
        <w:bottom w:val="none" w:sz="0" w:space="0" w:color="auto"/>
        <w:right w:val="none" w:sz="0" w:space="0" w:color="auto"/>
      </w:divBdr>
      <w:divsChild>
        <w:div w:id="915820376">
          <w:marLeft w:val="547"/>
          <w:marRight w:val="0"/>
          <w:marTop w:val="154"/>
          <w:marBottom w:val="0"/>
          <w:divBdr>
            <w:top w:val="none" w:sz="0" w:space="0" w:color="auto"/>
            <w:left w:val="none" w:sz="0" w:space="0" w:color="auto"/>
            <w:bottom w:val="none" w:sz="0" w:space="0" w:color="auto"/>
            <w:right w:val="none" w:sz="0" w:space="0" w:color="auto"/>
          </w:divBdr>
        </w:div>
      </w:divsChild>
    </w:div>
    <w:div w:id="372848075">
      <w:bodyDiv w:val="1"/>
      <w:marLeft w:val="0"/>
      <w:marRight w:val="0"/>
      <w:marTop w:val="0"/>
      <w:marBottom w:val="0"/>
      <w:divBdr>
        <w:top w:val="none" w:sz="0" w:space="0" w:color="auto"/>
        <w:left w:val="none" w:sz="0" w:space="0" w:color="auto"/>
        <w:bottom w:val="none" w:sz="0" w:space="0" w:color="auto"/>
        <w:right w:val="none" w:sz="0" w:space="0" w:color="auto"/>
      </w:divBdr>
      <w:divsChild>
        <w:div w:id="96294426">
          <w:marLeft w:val="547"/>
          <w:marRight w:val="0"/>
          <w:marTop w:val="154"/>
          <w:marBottom w:val="0"/>
          <w:divBdr>
            <w:top w:val="none" w:sz="0" w:space="0" w:color="auto"/>
            <w:left w:val="none" w:sz="0" w:space="0" w:color="auto"/>
            <w:bottom w:val="none" w:sz="0" w:space="0" w:color="auto"/>
            <w:right w:val="none" w:sz="0" w:space="0" w:color="auto"/>
          </w:divBdr>
        </w:div>
        <w:div w:id="357586671">
          <w:marLeft w:val="547"/>
          <w:marRight w:val="0"/>
          <w:marTop w:val="154"/>
          <w:marBottom w:val="0"/>
          <w:divBdr>
            <w:top w:val="none" w:sz="0" w:space="0" w:color="auto"/>
            <w:left w:val="none" w:sz="0" w:space="0" w:color="auto"/>
            <w:bottom w:val="none" w:sz="0" w:space="0" w:color="auto"/>
            <w:right w:val="none" w:sz="0" w:space="0" w:color="auto"/>
          </w:divBdr>
        </w:div>
        <w:div w:id="746610295">
          <w:marLeft w:val="547"/>
          <w:marRight w:val="0"/>
          <w:marTop w:val="154"/>
          <w:marBottom w:val="0"/>
          <w:divBdr>
            <w:top w:val="none" w:sz="0" w:space="0" w:color="auto"/>
            <w:left w:val="none" w:sz="0" w:space="0" w:color="auto"/>
            <w:bottom w:val="none" w:sz="0" w:space="0" w:color="auto"/>
            <w:right w:val="none" w:sz="0" w:space="0" w:color="auto"/>
          </w:divBdr>
        </w:div>
        <w:div w:id="2047098525">
          <w:marLeft w:val="547"/>
          <w:marRight w:val="0"/>
          <w:marTop w:val="154"/>
          <w:marBottom w:val="0"/>
          <w:divBdr>
            <w:top w:val="none" w:sz="0" w:space="0" w:color="auto"/>
            <w:left w:val="none" w:sz="0" w:space="0" w:color="auto"/>
            <w:bottom w:val="none" w:sz="0" w:space="0" w:color="auto"/>
            <w:right w:val="none" w:sz="0" w:space="0" w:color="auto"/>
          </w:divBdr>
        </w:div>
      </w:divsChild>
    </w:div>
    <w:div w:id="433718292">
      <w:bodyDiv w:val="1"/>
      <w:marLeft w:val="0"/>
      <w:marRight w:val="0"/>
      <w:marTop w:val="0"/>
      <w:marBottom w:val="0"/>
      <w:divBdr>
        <w:top w:val="none" w:sz="0" w:space="0" w:color="auto"/>
        <w:left w:val="none" w:sz="0" w:space="0" w:color="auto"/>
        <w:bottom w:val="none" w:sz="0" w:space="0" w:color="auto"/>
        <w:right w:val="none" w:sz="0" w:space="0" w:color="auto"/>
      </w:divBdr>
      <w:divsChild>
        <w:div w:id="2065718432">
          <w:marLeft w:val="547"/>
          <w:marRight w:val="0"/>
          <w:marTop w:val="154"/>
          <w:marBottom w:val="0"/>
          <w:divBdr>
            <w:top w:val="none" w:sz="0" w:space="0" w:color="auto"/>
            <w:left w:val="none" w:sz="0" w:space="0" w:color="auto"/>
            <w:bottom w:val="none" w:sz="0" w:space="0" w:color="auto"/>
            <w:right w:val="none" w:sz="0" w:space="0" w:color="auto"/>
          </w:divBdr>
        </w:div>
        <w:div w:id="1742412612">
          <w:marLeft w:val="547"/>
          <w:marRight w:val="0"/>
          <w:marTop w:val="154"/>
          <w:marBottom w:val="0"/>
          <w:divBdr>
            <w:top w:val="none" w:sz="0" w:space="0" w:color="auto"/>
            <w:left w:val="none" w:sz="0" w:space="0" w:color="auto"/>
            <w:bottom w:val="none" w:sz="0" w:space="0" w:color="auto"/>
            <w:right w:val="none" w:sz="0" w:space="0" w:color="auto"/>
          </w:divBdr>
        </w:div>
        <w:div w:id="580606218">
          <w:marLeft w:val="547"/>
          <w:marRight w:val="0"/>
          <w:marTop w:val="154"/>
          <w:marBottom w:val="0"/>
          <w:divBdr>
            <w:top w:val="none" w:sz="0" w:space="0" w:color="auto"/>
            <w:left w:val="none" w:sz="0" w:space="0" w:color="auto"/>
            <w:bottom w:val="none" w:sz="0" w:space="0" w:color="auto"/>
            <w:right w:val="none" w:sz="0" w:space="0" w:color="auto"/>
          </w:divBdr>
        </w:div>
        <w:div w:id="1804693969">
          <w:marLeft w:val="547"/>
          <w:marRight w:val="0"/>
          <w:marTop w:val="154"/>
          <w:marBottom w:val="0"/>
          <w:divBdr>
            <w:top w:val="none" w:sz="0" w:space="0" w:color="auto"/>
            <w:left w:val="none" w:sz="0" w:space="0" w:color="auto"/>
            <w:bottom w:val="none" w:sz="0" w:space="0" w:color="auto"/>
            <w:right w:val="none" w:sz="0" w:space="0" w:color="auto"/>
          </w:divBdr>
        </w:div>
        <w:div w:id="1330137121">
          <w:marLeft w:val="547"/>
          <w:marRight w:val="0"/>
          <w:marTop w:val="154"/>
          <w:marBottom w:val="0"/>
          <w:divBdr>
            <w:top w:val="none" w:sz="0" w:space="0" w:color="auto"/>
            <w:left w:val="none" w:sz="0" w:space="0" w:color="auto"/>
            <w:bottom w:val="none" w:sz="0" w:space="0" w:color="auto"/>
            <w:right w:val="none" w:sz="0" w:space="0" w:color="auto"/>
          </w:divBdr>
        </w:div>
        <w:div w:id="1378234295">
          <w:marLeft w:val="547"/>
          <w:marRight w:val="0"/>
          <w:marTop w:val="154"/>
          <w:marBottom w:val="0"/>
          <w:divBdr>
            <w:top w:val="none" w:sz="0" w:space="0" w:color="auto"/>
            <w:left w:val="none" w:sz="0" w:space="0" w:color="auto"/>
            <w:bottom w:val="none" w:sz="0" w:space="0" w:color="auto"/>
            <w:right w:val="none" w:sz="0" w:space="0" w:color="auto"/>
          </w:divBdr>
        </w:div>
        <w:div w:id="1668171751">
          <w:marLeft w:val="547"/>
          <w:marRight w:val="0"/>
          <w:marTop w:val="154"/>
          <w:marBottom w:val="0"/>
          <w:divBdr>
            <w:top w:val="none" w:sz="0" w:space="0" w:color="auto"/>
            <w:left w:val="none" w:sz="0" w:space="0" w:color="auto"/>
            <w:bottom w:val="none" w:sz="0" w:space="0" w:color="auto"/>
            <w:right w:val="none" w:sz="0" w:space="0" w:color="auto"/>
          </w:divBdr>
        </w:div>
        <w:div w:id="461071627">
          <w:marLeft w:val="547"/>
          <w:marRight w:val="0"/>
          <w:marTop w:val="154"/>
          <w:marBottom w:val="0"/>
          <w:divBdr>
            <w:top w:val="none" w:sz="0" w:space="0" w:color="auto"/>
            <w:left w:val="none" w:sz="0" w:space="0" w:color="auto"/>
            <w:bottom w:val="none" w:sz="0" w:space="0" w:color="auto"/>
            <w:right w:val="none" w:sz="0" w:space="0" w:color="auto"/>
          </w:divBdr>
        </w:div>
        <w:div w:id="2021350464">
          <w:marLeft w:val="547"/>
          <w:marRight w:val="0"/>
          <w:marTop w:val="154"/>
          <w:marBottom w:val="0"/>
          <w:divBdr>
            <w:top w:val="none" w:sz="0" w:space="0" w:color="auto"/>
            <w:left w:val="none" w:sz="0" w:space="0" w:color="auto"/>
            <w:bottom w:val="none" w:sz="0" w:space="0" w:color="auto"/>
            <w:right w:val="none" w:sz="0" w:space="0" w:color="auto"/>
          </w:divBdr>
        </w:div>
        <w:div w:id="1253592036">
          <w:marLeft w:val="547"/>
          <w:marRight w:val="0"/>
          <w:marTop w:val="154"/>
          <w:marBottom w:val="0"/>
          <w:divBdr>
            <w:top w:val="none" w:sz="0" w:space="0" w:color="auto"/>
            <w:left w:val="none" w:sz="0" w:space="0" w:color="auto"/>
            <w:bottom w:val="none" w:sz="0" w:space="0" w:color="auto"/>
            <w:right w:val="none" w:sz="0" w:space="0" w:color="auto"/>
          </w:divBdr>
        </w:div>
        <w:div w:id="335965049">
          <w:marLeft w:val="547"/>
          <w:marRight w:val="0"/>
          <w:marTop w:val="154"/>
          <w:marBottom w:val="0"/>
          <w:divBdr>
            <w:top w:val="none" w:sz="0" w:space="0" w:color="auto"/>
            <w:left w:val="none" w:sz="0" w:space="0" w:color="auto"/>
            <w:bottom w:val="none" w:sz="0" w:space="0" w:color="auto"/>
            <w:right w:val="none" w:sz="0" w:space="0" w:color="auto"/>
          </w:divBdr>
        </w:div>
        <w:div w:id="1908370681">
          <w:marLeft w:val="547"/>
          <w:marRight w:val="0"/>
          <w:marTop w:val="154"/>
          <w:marBottom w:val="0"/>
          <w:divBdr>
            <w:top w:val="none" w:sz="0" w:space="0" w:color="auto"/>
            <w:left w:val="none" w:sz="0" w:space="0" w:color="auto"/>
            <w:bottom w:val="none" w:sz="0" w:space="0" w:color="auto"/>
            <w:right w:val="none" w:sz="0" w:space="0" w:color="auto"/>
          </w:divBdr>
        </w:div>
        <w:div w:id="299964095">
          <w:marLeft w:val="547"/>
          <w:marRight w:val="0"/>
          <w:marTop w:val="154"/>
          <w:marBottom w:val="0"/>
          <w:divBdr>
            <w:top w:val="none" w:sz="0" w:space="0" w:color="auto"/>
            <w:left w:val="none" w:sz="0" w:space="0" w:color="auto"/>
            <w:bottom w:val="none" w:sz="0" w:space="0" w:color="auto"/>
            <w:right w:val="none" w:sz="0" w:space="0" w:color="auto"/>
          </w:divBdr>
        </w:div>
      </w:divsChild>
    </w:div>
    <w:div w:id="821501658">
      <w:bodyDiv w:val="1"/>
      <w:marLeft w:val="0"/>
      <w:marRight w:val="0"/>
      <w:marTop w:val="0"/>
      <w:marBottom w:val="0"/>
      <w:divBdr>
        <w:top w:val="none" w:sz="0" w:space="0" w:color="auto"/>
        <w:left w:val="none" w:sz="0" w:space="0" w:color="auto"/>
        <w:bottom w:val="none" w:sz="0" w:space="0" w:color="auto"/>
        <w:right w:val="none" w:sz="0" w:space="0" w:color="auto"/>
      </w:divBdr>
      <w:divsChild>
        <w:div w:id="353120097">
          <w:marLeft w:val="547"/>
          <w:marRight w:val="0"/>
          <w:marTop w:val="154"/>
          <w:marBottom w:val="0"/>
          <w:divBdr>
            <w:top w:val="none" w:sz="0" w:space="0" w:color="auto"/>
            <w:left w:val="none" w:sz="0" w:space="0" w:color="auto"/>
            <w:bottom w:val="none" w:sz="0" w:space="0" w:color="auto"/>
            <w:right w:val="none" w:sz="0" w:space="0" w:color="auto"/>
          </w:divBdr>
        </w:div>
        <w:div w:id="279067620">
          <w:marLeft w:val="547"/>
          <w:marRight w:val="0"/>
          <w:marTop w:val="154"/>
          <w:marBottom w:val="0"/>
          <w:divBdr>
            <w:top w:val="none" w:sz="0" w:space="0" w:color="auto"/>
            <w:left w:val="none" w:sz="0" w:space="0" w:color="auto"/>
            <w:bottom w:val="none" w:sz="0" w:space="0" w:color="auto"/>
            <w:right w:val="none" w:sz="0" w:space="0" w:color="auto"/>
          </w:divBdr>
        </w:div>
      </w:divsChild>
    </w:div>
    <w:div w:id="1347367638">
      <w:bodyDiv w:val="1"/>
      <w:marLeft w:val="0"/>
      <w:marRight w:val="0"/>
      <w:marTop w:val="0"/>
      <w:marBottom w:val="0"/>
      <w:divBdr>
        <w:top w:val="none" w:sz="0" w:space="0" w:color="auto"/>
        <w:left w:val="none" w:sz="0" w:space="0" w:color="auto"/>
        <w:bottom w:val="none" w:sz="0" w:space="0" w:color="auto"/>
        <w:right w:val="none" w:sz="0" w:space="0" w:color="auto"/>
      </w:divBdr>
      <w:divsChild>
        <w:div w:id="1696223574">
          <w:marLeft w:val="547"/>
          <w:marRight w:val="0"/>
          <w:marTop w:val="154"/>
          <w:marBottom w:val="0"/>
          <w:divBdr>
            <w:top w:val="none" w:sz="0" w:space="0" w:color="auto"/>
            <w:left w:val="none" w:sz="0" w:space="0" w:color="auto"/>
            <w:bottom w:val="none" w:sz="0" w:space="0" w:color="auto"/>
            <w:right w:val="none" w:sz="0" w:space="0" w:color="auto"/>
          </w:divBdr>
        </w:div>
        <w:div w:id="1934240796">
          <w:marLeft w:val="547"/>
          <w:marRight w:val="0"/>
          <w:marTop w:val="154"/>
          <w:marBottom w:val="0"/>
          <w:divBdr>
            <w:top w:val="none" w:sz="0" w:space="0" w:color="auto"/>
            <w:left w:val="none" w:sz="0" w:space="0" w:color="auto"/>
            <w:bottom w:val="none" w:sz="0" w:space="0" w:color="auto"/>
            <w:right w:val="none" w:sz="0" w:space="0" w:color="auto"/>
          </w:divBdr>
        </w:div>
      </w:divsChild>
    </w:div>
    <w:div w:id="1877086361">
      <w:bodyDiv w:val="1"/>
      <w:marLeft w:val="0"/>
      <w:marRight w:val="0"/>
      <w:marTop w:val="0"/>
      <w:marBottom w:val="0"/>
      <w:divBdr>
        <w:top w:val="none" w:sz="0" w:space="0" w:color="auto"/>
        <w:left w:val="none" w:sz="0" w:space="0" w:color="auto"/>
        <w:bottom w:val="none" w:sz="0" w:space="0" w:color="auto"/>
        <w:right w:val="none" w:sz="0" w:space="0" w:color="auto"/>
      </w:divBdr>
      <w:divsChild>
        <w:div w:id="821579214">
          <w:marLeft w:val="547"/>
          <w:marRight w:val="0"/>
          <w:marTop w:val="154"/>
          <w:marBottom w:val="0"/>
          <w:divBdr>
            <w:top w:val="none" w:sz="0" w:space="0" w:color="auto"/>
            <w:left w:val="none" w:sz="0" w:space="0" w:color="auto"/>
            <w:bottom w:val="none" w:sz="0" w:space="0" w:color="auto"/>
            <w:right w:val="none" w:sz="0" w:space="0" w:color="auto"/>
          </w:divBdr>
        </w:div>
        <w:div w:id="1416560792">
          <w:marLeft w:val="547"/>
          <w:marRight w:val="0"/>
          <w:marTop w:val="154"/>
          <w:marBottom w:val="0"/>
          <w:divBdr>
            <w:top w:val="none" w:sz="0" w:space="0" w:color="auto"/>
            <w:left w:val="none" w:sz="0" w:space="0" w:color="auto"/>
            <w:bottom w:val="none" w:sz="0" w:space="0" w:color="auto"/>
            <w:right w:val="none" w:sz="0" w:space="0" w:color="auto"/>
          </w:divBdr>
        </w:div>
        <w:div w:id="2101021570">
          <w:marLeft w:val="547"/>
          <w:marRight w:val="0"/>
          <w:marTop w:val="154"/>
          <w:marBottom w:val="0"/>
          <w:divBdr>
            <w:top w:val="none" w:sz="0" w:space="0" w:color="auto"/>
            <w:left w:val="none" w:sz="0" w:space="0" w:color="auto"/>
            <w:bottom w:val="none" w:sz="0" w:space="0" w:color="auto"/>
            <w:right w:val="none" w:sz="0" w:space="0" w:color="auto"/>
          </w:divBdr>
        </w:div>
        <w:div w:id="2092924503">
          <w:marLeft w:val="547"/>
          <w:marRight w:val="0"/>
          <w:marTop w:val="154"/>
          <w:marBottom w:val="0"/>
          <w:divBdr>
            <w:top w:val="none" w:sz="0" w:space="0" w:color="auto"/>
            <w:left w:val="none" w:sz="0" w:space="0" w:color="auto"/>
            <w:bottom w:val="none" w:sz="0" w:space="0" w:color="auto"/>
            <w:right w:val="none" w:sz="0" w:space="0" w:color="auto"/>
          </w:divBdr>
        </w:div>
      </w:divsChild>
    </w:div>
    <w:div w:id="2051605566">
      <w:bodyDiv w:val="1"/>
      <w:marLeft w:val="0"/>
      <w:marRight w:val="0"/>
      <w:marTop w:val="0"/>
      <w:marBottom w:val="0"/>
      <w:divBdr>
        <w:top w:val="none" w:sz="0" w:space="0" w:color="auto"/>
        <w:left w:val="none" w:sz="0" w:space="0" w:color="auto"/>
        <w:bottom w:val="none" w:sz="0" w:space="0" w:color="auto"/>
        <w:right w:val="none" w:sz="0" w:space="0" w:color="auto"/>
      </w:divBdr>
      <w:divsChild>
        <w:div w:id="1708094649">
          <w:marLeft w:val="547"/>
          <w:marRight w:val="0"/>
          <w:marTop w:val="154"/>
          <w:marBottom w:val="0"/>
          <w:divBdr>
            <w:top w:val="none" w:sz="0" w:space="0" w:color="auto"/>
            <w:left w:val="none" w:sz="0" w:space="0" w:color="auto"/>
            <w:bottom w:val="none" w:sz="0" w:space="0" w:color="auto"/>
            <w:right w:val="none" w:sz="0" w:space="0" w:color="auto"/>
          </w:divBdr>
        </w:div>
      </w:divsChild>
    </w:div>
    <w:div w:id="2139179130">
      <w:bodyDiv w:val="1"/>
      <w:marLeft w:val="0"/>
      <w:marRight w:val="0"/>
      <w:marTop w:val="0"/>
      <w:marBottom w:val="0"/>
      <w:divBdr>
        <w:top w:val="none" w:sz="0" w:space="0" w:color="auto"/>
        <w:left w:val="none" w:sz="0" w:space="0" w:color="auto"/>
        <w:bottom w:val="none" w:sz="0" w:space="0" w:color="auto"/>
        <w:right w:val="none" w:sz="0" w:space="0" w:color="auto"/>
      </w:divBdr>
      <w:divsChild>
        <w:div w:id="1200901658">
          <w:marLeft w:val="547"/>
          <w:marRight w:val="0"/>
          <w:marTop w:val="154"/>
          <w:marBottom w:val="0"/>
          <w:divBdr>
            <w:top w:val="none" w:sz="0" w:space="0" w:color="auto"/>
            <w:left w:val="none" w:sz="0" w:space="0" w:color="auto"/>
            <w:bottom w:val="none" w:sz="0" w:space="0" w:color="auto"/>
            <w:right w:val="none" w:sz="0" w:space="0" w:color="auto"/>
          </w:divBdr>
        </w:div>
        <w:div w:id="1342001958">
          <w:marLeft w:val="547"/>
          <w:marRight w:val="0"/>
          <w:marTop w:val="154"/>
          <w:marBottom w:val="0"/>
          <w:divBdr>
            <w:top w:val="none" w:sz="0" w:space="0" w:color="auto"/>
            <w:left w:val="none" w:sz="0" w:space="0" w:color="auto"/>
            <w:bottom w:val="none" w:sz="0" w:space="0" w:color="auto"/>
            <w:right w:val="none" w:sz="0" w:space="0" w:color="auto"/>
          </w:divBdr>
        </w:div>
        <w:div w:id="40635474">
          <w:marLeft w:val="547"/>
          <w:marRight w:val="0"/>
          <w:marTop w:val="154"/>
          <w:marBottom w:val="0"/>
          <w:divBdr>
            <w:top w:val="none" w:sz="0" w:space="0" w:color="auto"/>
            <w:left w:val="none" w:sz="0" w:space="0" w:color="auto"/>
            <w:bottom w:val="none" w:sz="0" w:space="0" w:color="auto"/>
            <w:right w:val="none" w:sz="0" w:space="0" w:color="auto"/>
          </w:divBdr>
        </w:div>
        <w:div w:id="4044309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85F2C-DBB0-47E3-8EC0-C426593F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4</Pages>
  <Words>568</Words>
  <Characters>3573</Characters>
  <Application>Microsoft Office Word</Application>
  <DocSecurity>0</DocSecurity>
  <Lines>108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 Jyh Hwang</dc:creator>
  <cp:keywords/>
  <dc:description/>
  <cp:lastModifiedBy>Jong Jyh Hwang</cp:lastModifiedBy>
  <cp:revision>5</cp:revision>
  <dcterms:created xsi:type="dcterms:W3CDTF">2025-12-26T14:16:00Z</dcterms:created>
  <dcterms:modified xsi:type="dcterms:W3CDTF">2025-12-30T14:19:00Z</dcterms:modified>
</cp:coreProperties>
</file>